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8A5689" w:rsidTr="008A5689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5689" w:rsidRDefault="008A568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БАШКОРТОСТАН РЕСПУБЛИКА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8A5689" w:rsidRDefault="008A5689">
            <w:pPr>
              <w:jc w:val="center"/>
              <w:rPr>
                <w:b/>
              </w:rPr>
            </w:pPr>
          </w:p>
          <w:p w:rsidR="008A5689" w:rsidRDefault="008A56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НУРИМАН РАЙОНЫ</w:t>
            </w:r>
          </w:p>
          <w:p w:rsidR="008A5689" w:rsidRDefault="008A56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 РАЙОН</w:t>
            </w:r>
          </w:p>
          <w:p w:rsidR="008A5689" w:rsidRDefault="008A5689">
            <w:pPr>
              <w:pStyle w:val="2"/>
              <w:spacing w:line="360" w:lineRule="auto"/>
              <w:ind w:left="-14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ХАКИМИ</w:t>
            </w:r>
            <w:r>
              <w:rPr>
                <w:rFonts w:ascii="Arial" w:hAnsi="Arial" w:cs="Arial"/>
                <w:b/>
                <w:sz w:val="22"/>
                <w:szCs w:val="22"/>
                <w:lang w:val="tt-RU"/>
              </w:rPr>
              <w:t>Ә</w:t>
            </w:r>
            <w:r>
              <w:rPr>
                <w:rFonts w:ascii="Calibri" w:hAnsi="Calibri" w:cs="Calibri"/>
                <w:b/>
                <w:sz w:val="22"/>
                <w:szCs w:val="22"/>
                <w:lang w:val="tt-RU"/>
              </w:rPr>
              <w:t>ТЕ</w:t>
            </w:r>
          </w:p>
          <w:p w:rsidR="008A5689" w:rsidRDefault="008A568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A5689" w:rsidRDefault="008A5689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5689" w:rsidRDefault="008A5689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РЕСПУБЛИКА БАШКОРТОСТАН</w:t>
            </w:r>
          </w:p>
          <w:p w:rsidR="008A5689" w:rsidRDefault="008A5689">
            <w:pPr>
              <w:jc w:val="center"/>
              <w:rPr>
                <w:rFonts w:eastAsia="Arial Unicode MS"/>
                <w:b/>
              </w:rPr>
            </w:pPr>
          </w:p>
          <w:p w:rsidR="008A5689" w:rsidRDefault="008A5689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АДМИНИСТРАЦИЯ    МУНИЦИПАЛЬНОГО РАЙОНА    НУРИМАНОВСКИЙ  РАЙОН</w:t>
            </w:r>
          </w:p>
          <w:p w:rsidR="008A5689" w:rsidRDefault="008A5689">
            <w:pPr>
              <w:jc w:val="center"/>
              <w:rPr>
                <w:rFonts w:ascii="Century" w:eastAsia="Arial Unicode MS" w:hAnsi="Century" w:cs="Arial Unicode MS"/>
                <w:b/>
              </w:rPr>
            </w:pPr>
          </w:p>
          <w:p w:rsidR="008A5689" w:rsidRPr="00A54574" w:rsidRDefault="008A5689">
            <w:pPr>
              <w:jc w:val="center"/>
              <w:rPr>
                <w:b/>
              </w:rPr>
            </w:pPr>
          </w:p>
        </w:tc>
      </w:tr>
    </w:tbl>
    <w:p w:rsidR="008A5689" w:rsidRDefault="008A5689" w:rsidP="008A5689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К А Р А Р                                 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  <w:lang w:val="tt-RU"/>
        </w:rPr>
        <w:t xml:space="preserve">                   П О С Т А Н О В Л Е Н И Е</w:t>
      </w:r>
    </w:p>
    <w:p w:rsidR="008A5689" w:rsidRDefault="008A5689" w:rsidP="008A5689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</w:p>
    <w:p w:rsidR="008A5689" w:rsidRPr="009F5FC2" w:rsidRDefault="008A5689" w:rsidP="008A5689">
      <w:pPr>
        <w:pStyle w:val="2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                                 №  </w:t>
      </w:r>
      <w:r w:rsidR="002B6BE1">
        <w:rPr>
          <w:sz w:val="26"/>
          <w:szCs w:val="26"/>
          <w:lang w:val="tt-RU"/>
        </w:rPr>
        <w:t>2930</w:t>
      </w:r>
      <w:r>
        <w:rPr>
          <w:sz w:val="26"/>
          <w:szCs w:val="26"/>
          <w:lang w:val="tt-RU"/>
        </w:rPr>
        <w:t xml:space="preserve">                     « </w:t>
      </w:r>
      <w:r w:rsidR="002B6BE1">
        <w:rPr>
          <w:sz w:val="26"/>
          <w:szCs w:val="26"/>
          <w:lang w:val="tt-RU"/>
        </w:rPr>
        <w:t>31</w:t>
      </w:r>
      <w:r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</w:rPr>
        <w:t xml:space="preserve">» </w:t>
      </w:r>
      <w:r w:rsidRPr="009F5FC2">
        <w:rPr>
          <w:rFonts w:ascii="Times New Roman" w:hAnsi="Times New Roman" w:cs="Times New Roman"/>
          <w:sz w:val="26"/>
          <w:szCs w:val="26"/>
        </w:rPr>
        <w:t>декабря  2</w:t>
      </w:r>
      <w:r w:rsidRPr="009F5FC2">
        <w:rPr>
          <w:rFonts w:ascii="Times New Roman" w:hAnsi="Times New Roman" w:cs="Times New Roman"/>
          <w:sz w:val="26"/>
          <w:szCs w:val="26"/>
          <w:lang w:val="tt-RU"/>
        </w:rPr>
        <w:t>01</w:t>
      </w:r>
      <w:r w:rsidR="004C4328" w:rsidRPr="009F5FC2">
        <w:rPr>
          <w:rFonts w:ascii="Times New Roman" w:hAnsi="Times New Roman" w:cs="Times New Roman"/>
          <w:sz w:val="26"/>
          <w:szCs w:val="26"/>
          <w:lang w:val="tt-RU"/>
        </w:rPr>
        <w:t>4</w:t>
      </w:r>
      <w:r w:rsidRPr="009F5FC2">
        <w:rPr>
          <w:rFonts w:ascii="Times New Roman" w:hAnsi="Times New Roman" w:cs="Times New Roman"/>
          <w:sz w:val="26"/>
          <w:szCs w:val="26"/>
          <w:lang w:val="tt-RU"/>
        </w:rPr>
        <w:t xml:space="preserve"> г.</w:t>
      </w:r>
    </w:p>
    <w:p w:rsidR="008A5689" w:rsidRDefault="008A5689" w:rsidP="008A5689">
      <w:pPr>
        <w:rPr>
          <w:sz w:val="28"/>
          <w:szCs w:val="28"/>
        </w:rPr>
      </w:pPr>
    </w:p>
    <w:p w:rsidR="008A5689" w:rsidRDefault="008A5689" w:rsidP="008A5689">
      <w:pPr>
        <w:pStyle w:val="ConsPlusTitle"/>
        <w:widowControl/>
        <w:jc w:val="center"/>
      </w:pPr>
      <w:r>
        <w:t>О МЕРАХ ПО РЕАЛИЗАЦИИ РЕШЕНИЯ СОВЕТА МУНИЦИПАЛЬНОГО РАЙОНА НУРИМАНОВСКИЙ РАЙОН РЕСПУБЛИКИ БАШКОРТОСТАН</w:t>
      </w:r>
    </w:p>
    <w:p w:rsidR="008A5689" w:rsidRDefault="008A5689" w:rsidP="008A5689">
      <w:pPr>
        <w:pStyle w:val="ConsPlusTitle"/>
        <w:widowControl/>
        <w:jc w:val="center"/>
      </w:pPr>
      <w:r>
        <w:t>"О БЮДЖЕТЕ  МУНИЦИПАЛЬНОГО РАЙОНА НУРИМАНОВСКИЙ РАЙОН РЕСПУБЛИКИ БАШКОРТОСТАН НА 201</w:t>
      </w:r>
      <w:r w:rsidR="004C4328">
        <w:t>5</w:t>
      </w:r>
      <w:r>
        <w:t xml:space="preserve"> ГОД</w:t>
      </w:r>
      <w:r w:rsidR="00164F91">
        <w:t xml:space="preserve"> И ПЛАНОВЫЙ ПЕРИОД 201</w:t>
      </w:r>
      <w:r w:rsidR="004C4328">
        <w:t>6</w:t>
      </w:r>
      <w:proofErr w:type="gramStart"/>
      <w:r w:rsidR="00164F91">
        <w:t xml:space="preserve"> И</w:t>
      </w:r>
      <w:proofErr w:type="gramEnd"/>
      <w:r w:rsidR="00164F91">
        <w:t xml:space="preserve"> 201</w:t>
      </w:r>
      <w:r w:rsidR="004C4328">
        <w:t>7</w:t>
      </w:r>
      <w:r w:rsidR="00164F91">
        <w:t xml:space="preserve"> ГОДОВ</w:t>
      </w:r>
      <w:r>
        <w:t>"</w:t>
      </w:r>
    </w:p>
    <w:p w:rsidR="008A5689" w:rsidRDefault="008A5689" w:rsidP="008A56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 xml:space="preserve">В соответствии с Решением Совета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"О бюджете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на 201</w:t>
      </w:r>
      <w:r w:rsidR="004C4328" w:rsidRPr="0079072B">
        <w:t>5</w:t>
      </w:r>
      <w:r w:rsidRPr="0079072B">
        <w:t xml:space="preserve"> год</w:t>
      </w:r>
      <w:r w:rsidR="00164F91" w:rsidRPr="0079072B">
        <w:t xml:space="preserve">  плановый период 201</w:t>
      </w:r>
      <w:r w:rsidR="004C4328" w:rsidRPr="0079072B">
        <w:t>6</w:t>
      </w:r>
      <w:r w:rsidR="00164F91" w:rsidRPr="0079072B">
        <w:t xml:space="preserve"> и 201</w:t>
      </w:r>
      <w:r w:rsidR="004C4328" w:rsidRPr="0079072B">
        <w:t>7</w:t>
      </w:r>
      <w:r w:rsidR="00164F91" w:rsidRPr="0079072B">
        <w:t xml:space="preserve"> годов</w:t>
      </w:r>
      <w:r w:rsidRPr="0079072B">
        <w:t xml:space="preserve">" (далее – Решение о бюджете) Администрация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постановляет: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 xml:space="preserve">1. Принять к исполнению бюджет 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на 201</w:t>
      </w:r>
      <w:r w:rsidR="004C4328" w:rsidRPr="0079072B">
        <w:t>5</w:t>
      </w:r>
      <w:r w:rsidRPr="0079072B">
        <w:t xml:space="preserve"> год </w:t>
      </w:r>
      <w:r w:rsidR="00164F91" w:rsidRPr="0079072B">
        <w:t>и плановый период 201</w:t>
      </w:r>
      <w:r w:rsidR="004C4328" w:rsidRPr="0079072B">
        <w:t>6</w:t>
      </w:r>
      <w:r w:rsidR="00164F91" w:rsidRPr="0079072B">
        <w:t xml:space="preserve"> и 201</w:t>
      </w:r>
      <w:r w:rsidR="004C4328" w:rsidRPr="0079072B">
        <w:t>7</w:t>
      </w:r>
      <w:r w:rsidR="00164F91" w:rsidRPr="0079072B">
        <w:t xml:space="preserve"> годов</w:t>
      </w:r>
      <w:r w:rsidRPr="0079072B">
        <w:t>.</w:t>
      </w:r>
    </w:p>
    <w:p w:rsidR="00164F91" w:rsidRPr="0079072B" w:rsidRDefault="00164F91" w:rsidP="00164F91">
      <w:pPr>
        <w:autoSpaceDE w:val="0"/>
        <w:autoSpaceDN w:val="0"/>
        <w:adjustRightInd w:val="0"/>
        <w:ind w:firstLine="540"/>
        <w:jc w:val="both"/>
      </w:pPr>
      <w:r w:rsidRPr="0079072B">
        <w:t xml:space="preserve">2. Финансовому управлению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(далее – Финансовое управление) организовать исполнение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</w:t>
      </w:r>
      <w:r w:rsidR="00905776" w:rsidRPr="0079072B">
        <w:t>о</w:t>
      </w:r>
      <w:r w:rsidRPr="0079072B">
        <w:t>ртостан на 201</w:t>
      </w:r>
      <w:r w:rsidR="004C4328" w:rsidRPr="0079072B">
        <w:t>5</w:t>
      </w:r>
      <w:r w:rsidRPr="0079072B">
        <w:t xml:space="preserve"> год  плановый период 201</w:t>
      </w:r>
      <w:r w:rsidR="004C4328" w:rsidRPr="0079072B">
        <w:t>6</w:t>
      </w:r>
      <w:r w:rsidRPr="0079072B">
        <w:t xml:space="preserve"> и 201</w:t>
      </w:r>
      <w:r w:rsidR="004C4328" w:rsidRPr="0079072B">
        <w:t>7</w:t>
      </w:r>
      <w:r w:rsidRPr="0079072B">
        <w:t xml:space="preserve"> годов.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 xml:space="preserve">3. </w:t>
      </w:r>
      <w:proofErr w:type="gramStart"/>
      <w:r w:rsidRPr="0079072B">
        <w:t xml:space="preserve">В соответствии с пунктами 1, 5 и </w:t>
      </w:r>
      <w:r w:rsidR="00AB5109" w:rsidRPr="0079072B">
        <w:t>6</w:t>
      </w:r>
      <w:r w:rsidRPr="0079072B">
        <w:t xml:space="preserve">  Решения  о бюджете установить по каждому главному администратору (администратору) доходов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и главному администратору источников финансирования дефицита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план мобилизации налогов, сборов и иных обязательных платежей, поступлений из источников финансирования дефицита бюджета в бюджет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</w:t>
      </w:r>
      <w:proofErr w:type="gramEnd"/>
      <w:r w:rsidRPr="0079072B">
        <w:t xml:space="preserve"> на 201</w:t>
      </w:r>
      <w:r w:rsidR="004C4328" w:rsidRPr="0079072B">
        <w:t>5</w:t>
      </w:r>
      <w:r w:rsidRPr="0079072B">
        <w:t xml:space="preserve"> год </w:t>
      </w:r>
      <w:r w:rsidR="00164F91" w:rsidRPr="0079072B">
        <w:t xml:space="preserve">с поквартальной разбивкой согласно приложению № 1 </w:t>
      </w:r>
      <w:r w:rsidRPr="0079072B">
        <w:t>к настоящему Постановлению</w:t>
      </w:r>
      <w:r w:rsidR="00164F91" w:rsidRPr="0079072B">
        <w:t>.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 xml:space="preserve">4. Главным администраторам (администраторам) доходов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и главным администраторам </w:t>
      </w:r>
      <w:proofErr w:type="gramStart"/>
      <w:r w:rsidRPr="0079072B">
        <w:t>источников финансирования дефицита бюджета муниципального района</w:t>
      </w:r>
      <w:proofErr w:type="gramEnd"/>
      <w:r w:rsidRPr="0079072B">
        <w:t xml:space="preserve">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Башкортостан: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>1) принять меры по обеспечению поступления налогов, сборов и других обязательных платежей, а также сокращению задолженности по их уплате;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>2) представлять в Финансовое управление</w:t>
      </w:r>
      <w:r w:rsidR="00D37CA9" w:rsidRPr="0079072B">
        <w:t xml:space="preserve"> Администрации муниципального района </w:t>
      </w:r>
      <w:proofErr w:type="spellStart"/>
      <w:r w:rsidR="00D37CA9" w:rsidRPr="0079072B">
        <w:t>Нуримановский</w:t>
      </w:r>
      <w:proofErr w:type="spellEnd"/>
      <w:r w:rsidR="00D37CA9" w:rsidRPr="0079072B">
        <w:t xml:space="preserve"> район Республики Башкортостан</w:t>
      </w:r>
      <w:r w:rsidRPr="0079072B">
        <w:t>:</w:t>
      </w:r>
    </w:p>
    <w:p w:rsidR="00D37CA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>ежемесячно прогноз помесячного поступления доходов</w:t>
      </w:r>
      <w:r w:rsidR="00D37CA9" w:rsidRPr="0079072B">
        <w:t xml:space="preserve"> бюджета муниципального района;</w:t>
      </w:r>
    </w:p>
    <w:p w:rsidR="008A5689" w:rsidRPr="0079072B" w:rsidRDefault="00D37CA9" w:rsidP="008A5689">
      <w:pPr>
        <w:autoSpaceDE w:val="0"/>
        <w:autoSpaceDN w:val="0"/>
        <w:adjustRightInd w:val="0"/>
        <w:ind w:firstLine="540"/>
        <w:jc w:val="both"/>
      </w:pPr>
      <w:r w:rsidRPr="0079072B">
        <w:t>ежеквартально до 20 марта, 20 июня, 20 сентября, 15 декабря прогноз помесячного поступления</w:t>
      </w:r>
      <w:r w:rsidR="008A5689" w:rsidRPr="0079072B">
        <w:t xml:space="preserve">  </w:t>
      </w:r>
      <w:proofErr w:type="gramStart"/>
      <w:r w:rsidR="008A5689" w:rsidRPr="0079072B">
        <w:t>источников внутреннего финансирования дефицита бюджета муниципального района</w:t>
      </w:r>
      <w:proofErr w:type="gramEnd"/>
      <w:r w:rsidR="008A5689" w:rsidRPr="0079072B">
        <w:t xml:space="preserve"> </w:t>
      </w:r>
      <w:proofErr w:type="spellStart"/>
      <w:r w:rsidR="008A5689" w:rsidRPr="0079072B">
        <w:t>Нуримановский</w:t>
      </w:r>
      <w:proofErr w:type="spellEnd"/>
      <w:r w:rsidR="008A5689" w:rsidRPr="0079072B">
        <w:t xml:space="preserve"> район Республики Башкортостан;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 xml:space="preserve">ежеквартально до 20 числа месяца, следующего за отчетным кварталом, информации </w:t>
      </w:r>
      <w:r w:rsidR="00D37CA9" w:rsidRPr="0079072B">
        <w:t xml:space="preserve">за отчетный финансовый год – до 25 января года, следующего за отчетным, информацию </w:t>
      </w:r>
      <w:r w:rsidRPr="0079072B">
        <w:t xml:space="preserve">о выполнении плана мобилизации налогов, сборов и иных обязательных платежей, </w:t>
      </w:r>
      <w:r w:rsidRPr="0079072B">
        <w:lastRenderedPageBreak/>
        <w:t xml:space="preserve">поступлений из источников финансирования дефицита бюджета в бюджет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согласно приложению к настоящему Постановлению в порядке, установленном Финансовым управлением Администрации муниципального района </w:t>
      </w:r>
      <w:proofErr w:type="spellStart"/>
      <w:r w:rsidRPr="0079072B">
        <w:t>Нуримановский</w:t>
      </w:r>
      <w:proofErr w:type="spellEnd"/>
      <w:proofErr w:type="gramEnd"/>
      <w:r w:rsidRPr="0079072B">
        <w:t xml:space="preserve"> район Республики Башкортостан;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 xml:space="preserve">аналитические материалы по исполнению бюджета в части доходов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в сроки, установленные Финансовым управлением.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 xml:space="preserve">5. Главным администраторам доходов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Башкортостан:</w:t>
      </w:r>
    </w:p>
    <w:p w:rsidR="008A5689" w:rsidRPr="0079072B" w:rsidRDefault="00C75A66" w:rsidP="008A5689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8A5689" w:rsidRPr="0079072B">
        <w:t xml:space="preserve">) организовать мониторинг поступления в консолидированный бюджет муниципального района </w:t>
      </w:r>
      <w:proofErr w:type="spellStart"/>
      <w:r w:rsidR="008A5689" w:rsidRPr="0079072B">
        <w:t>Нуримановский</w:t>
      </w:r>
      <w:proofErr w:type="spellEnd"/>
      <w:r w:rsidR="008A5689" w:rsidRPr="0079072B">
        <w:t xml:space="preserve"> район Республики Башкортостан </w:t>
      </w:r>
      <w:proofErr w:type="spellStart"/>
      <w:r w:rsidR="008A5689" w:rsidRPr="0079072B">
        <w:t>администрируемых</w:t>
      </w:r>
      <w:proofErr w:type="spellEnd"/>
      <w:r w:rsidR="008A5689" w:rsidRPr="0079072B">
        <w:t xml:space="preserve"> доходов, в том числе по крупным плательщикам, с периодичностью, учитывающей сроки уплаты платежей;</w:t>
      </w:r>
    </w:p>
    <w:p w:rsidR="008A5689" w:rsidRPr="0079072B" w:rsidRDefault="00C75A66" w:rsidP="008A5689">
      <w:pPr>
        <w:autoSpaceDE w:val="0"/>
        <w:autoSpaceDN w:val="0"/>
        <w:adjustRightInd w:val="0"/>
        <w:ind w:firstLine="540"/>
        <w:jc w:val="both"/>
      </w:pPr>
      <w:r w:rsidRPr="0079072B">
        <w:t>2</w:t>
      </w:r>
      <w:r w:rsidR="008A5689" w:rsidRPr="0079072B">
        <w:t xml:space="preserve">) проводить систематический анализ количества и сумм невыясненных поступлений, зачисляемых в бюджетную систему на территории муниципального района </w:t>
      </w:r>
      <w:proofErr w:type="spellStart"/>
      <w:r w:rsidR="008A5689" w:rsidRPr="0079072B">
        <w:t>Нуримановский</w:t>
      </w:r>
      <w:proofErr w:type="spellEnd"/>
      <w:r w:rsidR="008A5689" w:rsidRPr="0079072B">
        <w:t xml:space="preserve"> район Республики Башкортостан, и принимать оперативные меры по снижению невыясненных поступлений;</w:t>
      </w:r>
    </w:p>
    <w:p w:rsidR="008A5689" w:rsidRPr="0079072B" w:rsidRDefault="00A54574" w:rsidP="008A5689">
      <w:pPr>
        <w:autoSpaceDE w:val="0"/>
        <w:autoSpaceDN w:val="0"/>
        <w:adjustRightInd w:val="0"/>
        <w:ind w:firstLine="540"/>
        <w:jc w:val="both"/>
      </w:pPr>
      <w:r w:rsidRPr="0079072B">
        <w:t>3</w:t>
      </w:r>
      <w:r w:rsidR="008A5689" w:rsidRPr="0079072B">
        <w:t xml:space="preserve">) </w:t>
      </w:r>
      <w:r w:rsidRPr="0079072B">
        <w:t>ежегодно</w:t>
      </w:r>
      <w:r w:rsidR="008A5689" w:rsidRPr="0079072B">
        <w:t xml:space="preserve"> до 2</w:t>
      </w:r>
      <w:r w:rsidRPr="0079072B">
        <w:t>5</w:t>
      </w:r>
      <w:r w:rsidR="008A5689" w:rsidRPr="0079072B">
        <w:t xml:space="preserve"> декабря </w:t>
      </w:r>
      <w:r w:rsidRPr="0079072B">
        <w:t xml:space="preserve">соответствующего </w:t>
      </w:r>
      <w:r w:rsidR="008A5689" w:rsidRPr="0079072B">
        <w:t>года обеспечи</w:t>
      </w:r>
      <w:r w:rsidRPr="0079072B">
        <w:t>ва</w:t>
      </w:r>
      <w:r w:rsidR="008A5689" w:rsidRPr="0079072B">
        <w:t xml:space="preserve">ть закрепление соответствующих </w:t>
      </w:r>
      <w:proofErr w:type="gramStart"/>
      <w:r w:rsidR="008A5689" w:rsidRPr="0079072B">
        <w:t>полномочий администратора доходов бюджета муниципального района</w:t>
      </w:r>
      <w:proofErr w:type="gramEnd"/>
      <w:r w:rsidR="008A5689" w:rsidRPr="0079072B">
        <w:t xml:space="preserve"> </w:t>
      </w:r>
      <w:proofErr w:type="spellStart"/>
      <w:r w:rsidR="008A5689" w:rsidRPr="0079072B">
        <w:t>Нуримановский</w:t>
      </w:r>
      <w:proofErr w:type="spellEnd"/>
      <w:r w:rsidR="008A5689" w:rsidRPr="0079072B">
        <w:t xml:space="preserve"> район Республики Башкортостан за </w:t>
      </w:r>
      <w:r w:rsidRPr="0079072B">
        <w:t xml:space="preserve">казенными учреждениями, находящимися в их ведении, </w:t>
      </w:r>
      <w:r w:rsidR="008A5689" w:rsidRPr="0079072B">
        <w:t>и дов</w:t>
      </w:r>
      <w:r w:rsidRPr="0079072B">
        <w:t>одить</w:t>
      </w:r>
      <w:r w:rsidR="008A5689" w:rsidRPr="0079072B">
        <w:t xml:space="preserve"> до Управления Федерального казначейства по Республике Башкортостан соответствующие  правовые акты;</w:t>
      </w:r>
    </w:p>
    <w:p w:rsidR="008A5689" w:rsidRPr="0079072B" w:rsidRDefault="00A54574" w:rsidP="008A5689">
      <w:pPr>
        <w:autoSpaceDE w:val="0"/>
        <w:autoSpaceDN w:val="0"/>
        <w:adjustRightInd w:val="0"/>
        <w:ind w:firstLine="540"/>
        <w:jc w:val="both"/>
      </w:pPr>
      <w:r w:rsidRPr="0079072B">
        <w:t>4</w:t>
      </w:r>
      <w:r w:rsidR="008A5689" w:rsidRPr="0079072B">
        <w:t>) в случае изменения в 201</w:t>
      </w:r>
      <w:r w:rsidR="004C4328" w:rsidRPr="0079072B">
        <w:t>5</w:t>
      </w:r>
      <w:r w:rsidR="008A5689" w:rsidRPr="0079072B">
        <w:t xml:space="preserve"> году </w:t>
      </w:r>
      <w:r w:rsidRPr="0079072B">
        <w:t>и в плановом периоде 201</w:t>
      </w:r>
      <w:r w:rsidR="004C4328" w:rsidRPr="0079072B">
        <w:t>6</w:t>
      </w:r>
      <w:r w:rsidRPr="0079072B">
        <w:t xml:space="preserve"> и 201</w:t>
      </w:r>
      <w:r w:rsidR="004C4328" w:rsidRPr="0079072B">
        <w:t>7</w:t>
      </w:r>
      <w:r w:rsidRPr="0079072B">
        <w:t xml:space="preserve"> годов </w:t>
      </w:r>
      <w:proofErr w:type="gramStart"/>
      <w:r w:rsidR="008A5689" w:rsidRPr="0079072B">
        <w:t>функций главных администраторов доходов бюджета муниципального района</w:t>
      </w:r>
      <w:proofErr w:type="gramEnd"/>
      <w:r w:rsidR="008A5689" w:rsidRPr="0079072B">
        <w:t xml:space="preserve"> </w:t>
      </w:r>
      <w:proofErr w:type="spellStart"/>
      <w:r w:rsidR="008A5689" w:rsidRPr="0079072B">
        <w:t>Нуримановский</w:t>
      </w:r>
      <w:proofErr w:type="spellEnd"/>
      <w:r w:rsidR="008A5689" w:rsidRPr="0079072B">
        <w:t xml:space="preserve"> район Республики Башкортостан, а также состава закрепленных за ними кодов классификации доходов бюджетов Российской Федерации оперативно в течение трех дней представлять информацию в Финансовое управление.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>6.</w:t>
      </w:r>
      <w:r w:rsidR="00900F6E" w:rsidRPr="0079072B">
        <w:t>Главным администраторам доходов бюджета муниципального района в</w:t>
      </w:r>
      <w:r w:rsidRPr="0079072B">
        <w:t xml:space="preserve"> целях обеспечения своевременного</w:t>
      </w:r>
      <w:r w:rsidR="00900F6E" w:rsidRPr="0079072B">
        <w:t xml:space="preserve"> и правильного</w:t>
      </w:r>
      <w:r w:rsidR="00610811" w:rsidRPr="0079072B">
        <w:t xml:space="preserve"> зачисления</w:t>
      </w:r>
      <w:r w:rsidR="00900F6E" w:rsidRPr="0079072B">
        <w:t xml:space="preserve"> в бюджет муниципального района </w:t>
      </w:r>
      <w:proofErr w:type="spellStart"/>
      <w:r w:rsidR="00900F6E" w:rsidRPr="0079072B">
        <w:t>Нуримановский</w:t>
      </w:r>
      <w:proofErr w:type="spellEnd"/>
      <w:r w:rsidR="00900F6E" w:rsidRPr="0079072B">
        <w:t xml:space="preserve"> район межбюджетных трансфертов из федерал</w:t>
      </w:r>
      <w:r w:rsidR="00610811" w:rsidRPr="0079072B">
        <w:t>ь</w:t>
      </w:r>
      <w:r w:rsidR="00900F6E" w:rsidRPr="0079072B">
        <w:t>ного бюджета, бюджета Республики Башкортостан</w:t>
      </w:r>
      <w:r w:rsidR="00610811" w:rsidRPr="0079072B">
        <w:t xml:space="preserve"> ежегодно до 20 декабря соответствующего года обеспечивать доведение до соответствующих распорядителей средств федерального бюджета и бюджета Республики Башкортостан реквизитов счета и кодов бюджетной классификации, предварительно согласованных с Финансовым управлением.</w:t>
      </w:r>
      <w:r w:rsidR="00900F6E" w:rsidRPr="0079072B">
        <w:t xml:space="preserve"> </w:t>
      </w:r>
      <w:proofErr w:type="gramEnd"/>
    </w:p>
    <w:p w:rsidR="00A666B9" w:rsidRPr="0079072B" w:rsidRDefault="00A666B9" w:rsidP="008A5689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 xml:space="preserve">7.Установить, что утверждение сводной бюджетной росписи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на 201</w:t>
      </w:r>
      <w:r w:rsidR="004C4328" w:rsidRPr="0079072B">
        <w:t>5</w:t>
      </w:r>
      <w:r w:rsidRPr="0079072B">
        <w:t xml:space="preserve"> год и на плановый период 201</w:t>
      </w:r>
      <w:r w:rsidR="004C4328" w:rsidRPr="0079072B">
        <w:t>6</w:t>
      </w:r>
      <w:r w:rsidRPr="0079072B">
        <w:t xml:space="preserve"> и 201</w:t>
      </w:r>
      <w:r w:rsidR="004C4328" w:rsidRPr="0079072B">
        <w:t>7</w:t>
      </w:r>
      <w:r w:rsidRPr="0079072B">
        <w:t xml:space="preserve"> годов (далее –</w:t>
      </w:r>
      <w:r w:rsidR="00EC0B4C" w:rsidRPr="0079072B">
        <w:t xml:space="preserve"> </w:t>
      </w:r>
      <w:r w:rsidRPr="0079072B">
        <w:t xml:space="preserve">сводная бюджетная роспись) осуществляется </w:t>
      </w:r>
      <w:r w:rsidR="00EC0B4C" w:rsidRPr="0079072B">
        <w:t xml:space="preserve">по главным распорядителям средств бюджета муниципального района </w:t>
      </w:r>
      <w:proofErr w:type="spellStart"/>
      <w:r w:rsidR="00EC0B4C" w:rsidRPr="0079072B">
        <w:t>Нуримановский</w:t>
      </w:r>
      <w:proofErr w:type="spellEnd"/>
      <w:r w:rsidR="00EC0B4C" w:rsidRPr="0079072B">
        <w:t xml:space="preserve"> район (далее – главные распорядители),</w:t>
      </w:r>
      <w:r w:rsidR="004C4328" w:rsidRPr="0079072B">
        <w:t xml:space="preserve"> </w:t>
      </w:r>
      <w:r w:rsidR="0017327A" w:rsidRPr="0079072B">
        <w:t xml:space="preserve">разделам, подразделам, целевым статьям (муниципальным программам  и </w:t>
      </w:r>
      <w:proofErr w:type="spellStart"/>
      <w:r w:rsidR="0017327A" w:rsidRPr="0079072B">
        <w:t>непрограммным</w:t>
      </w:r>
      <w:proofErr w:type="spellEnd"/>
      <w:r w:rsidR="0017327A" w:rsidRPr="0079072B">
        <w:t xml:space="preserve"> направлениям деятельности).</w:t>
      </w:r>
      <w:proofErr w:type="gramEnd"/>
      <w:r w:rsidR="0017327A" w:rsidRPr="0079072B">
        <w:t xml:space="preserve"> Группам, подгруппам и элементам видов расходов, классификации </w:t>
      </w:r>
      <w:proofErr w:type="gramStart"/>
      <w:r w:rsidR="0017327A" w:rsidRPr="0079072B">
        <w:t>операций сектора государственного управления расходов бюджета</w:t>
      </w:r>
      <w:proofErr w:type="gramEnd"/>
      <w:r w:rsidR="0017327A" w:rsidRPr="0079072B">
        <w:t>;</w:t>
      </w:r>
    </w:p>
    <w:p w:rsidR="0017327A" w:rsidRPr="0079072B" w:rsidRDefault="004704A1" w:rsidP="008A5689">
      <w:pPr>
        <w:autoSpaceDE w:val="0"/>
        <w:autoSpaceDN w:val="0"/>
        <w:adjustRightInd w:val="0"/>
        <w:ind w:firstLine="540"/>
        <w:jc w:val="both"/>
      </w:pPr>
      <w:r w:rsidRPr="0079072B">
        <w:t>у</w:t>
      </w:r>
      <w:r w:rsidR="0017327A" w:rsidRPr="0079072B">
        <w:t>тверждение лимитов бюджетных обязательств на 201</w:t>
      </w:r>
      <w:r w:rsidR="004C4328" w:rsidRPr="0079072B">
        <w:t>5</w:t>
      </w:r>
      <w:r w:rsidR="0017327A" w:rsidRPr="0079072B">
        <w:t xml:space="preserve"> год и на плановый период 201</w:t>
      </w:r>
      <w:r w:rsidR="004C4328" w:rsidRPr="0079072B">
        <w:t>6</w:t>
      </w:r>
      <w:r w:rsidR="0017327A" w:rsidRPr="0079072B">
        <w:t xml:space="preserve"> и 201</w:t>
      </w:r>
      <w:r w:rsidR="004C4328" w:rsidRPr="0079072B">
        <w:t>7</w:t>
      </w:r>
      <w:r w:rsidR="0017327A" w:rsidRPr="0079072B">
        <w:t xml:space="preserve"> годов (далее – лимиты бюджетных обязательств) осуществляется по главным распорядителям, разделам, подразделам, целевым статьям (муниципальным программам и </w:t>
      </w:r>
      <w:proofErr w:type="spellStart"/>
      <w:r w:rsidR="0017327A" w:rsidRPr="0079072B">
        <w:t>непрограммным</w:t>
      </w:r>
      <w:proofErr w:type="spellEnd"/>
      <w:r w:rsidR="0017327A" w:rsidRPr="0079072B">
        <w:t xml:space="preserve"> направлениям деятельности)</w:t>
      </w:r>
      <w:r w:rsidR="00C62C54" w:rsidRPr="0079072B">
        <w:t xml:space="preserve">, группам, подгруппам и элементам видов расходов, классификации </w:t>
      </w:r>
      <w:proofErr w:type="gramStart"/>
      <w:r w:rsidR="00C62C54" w:rsidRPr="0079072B">
        <w:t>операций сектора государственного управления расходов бюджета</w:t>
      </w:r>
      <w:proofErr w:type="gramEnd"/>
      <w:r w:rsidRPr="0079072B">
        <w:t>;</w:t>
      </w:r>
    </w:p>
    <w:p w:rsidR="004704A1" w:rsidRPr="0079072B" w:rsidRDefault="004704A1" w:rsidP="004704A1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доведение лимитов бюджетных обязательств и предельных объемов финансирования осуществляется с сокращением в среднем на 10 процентов с учетом приоритетности расходов, степени прямого действия на темпы экономического роста и развитие </w:t>
      </w:r>
      <w:r w:rsidRPr="0079072B">
        <w:lastRenderedPageBreak/>
        <w:t>социальной сферы, сроков действия обязательств по времени и возможности их замещения внебюджетными средствами.</w:t>
      </w:r>
    </w:p>
    <w:p w:rsidR="004704A1" w:rsidRPr="0079072B" w:rsidRDefault="004704A1" w:rsidP="004704A1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8. Главным распорядителям обеспечить в установленном Администрацией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порядке:</w:t>
      </w:r>
    </w:p>
    <w:p w:rsidR="004704A1" w:rsidRPr="0079072B" w:rsidRDefault="004704A1" w:rsidP="004704A1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1) соответствие обоснований бюджетных ассигнований бюджетным ассигнованиям, предусмотренным Решением Совета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</w:t>
      </w:r>
      <w:hyperlink r:id="rId6" w:history="1"/>
      <w:r w:rsidRPr="0079072B">
        <w:t xml:space="preserve"> Республики Башкортостан;</w:t>
      </w:r>
    </w:p>
    <w:p w:rsidR="004704A1" w:rsidRPr="0079072B" w:rsidRDefault="004704A1" w:rsidP="004704A1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>2) при формировании предложений по внесению изменений в сводную бюджетную роспись внесение соответствующих изменений в обоснования бюджетных ассигнований.</w:t>
      </w:r>
    </w:p>
    <w:p w:rsidR="004704A1" w:rsidRPr="0079072B" w:rsidRDefault="004704A1" w:rsidP="004704A1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>9. Установить, что:</w:t>
      </w:r>
    </w:p>
    <w:p w:rsidR="004704A1" w:rsidRPr="0079072B" w:rsidRDefault="004704A1" w:rsidP="004704A1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1) внесение изменений в показатели бюджета 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по основаниям, установленным</w:t>
      </w:r>
      <w:r w:rsidR="002F3CB3" w:rsidRPr="0079072B">
        <w:t xml:space="preserve"> пунктом 26</w:t>
      </w:r>
      <w:r w:rsidRPr="0079072B">
        <w:t xml:space="preserve"> </w:t>
      </w:r>
      <w:r w:rsidR="002F3CB3" w:rsidRPr="0079072B">
        <w:t>Решения Совета МР о бюджете</w:t>
      </w:r>
      <w:r w:rsidRPr="0079072B">
        <w:t xml:space="preserve">, осуществляется </w:t>
      </w:r>
      <w:r w:rsidR="00022E6D" w:rsidRPr="0079072B">
        <w:t xml:space="preserve">администрацией муниципального района </w:t>
      </w:r>
      <w:proofErr w:type="spellStart"/>
      <w:r w:rsidR="00022E6D" w:rsidRPr="0079072B">
        <w:t>Нуримановский</w:t>
      </w:r>
      <w:proofErr w:type="spellEnd"/>
      <w:r w:rsidR="00022E6D" w:rsidRPr="0079072B">
        <w:t xml:space="preserve"> район Республики Башкортостан</w:t>
      </w:r>
      <w:r w:rsidRPr="0079072B">
        <w:t>;</w:t>
      </w:r>
    </w:p>
    <w:p w:rsidR="004704A1" w:rsidRPr="0079072B" w:rsidRDefault="004704A1" w:rsidP="004704A1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2) доведение до главных распорядителей лимитов бюджетных обязательств на оказание </w:t>
      </w:r>
      <w:r w:rsidR="00022E6D" w:rsidRPr="0079072B">
        <w:t>муниципальн</w:t>
      </w:r>
      <w:r w:rsidRPr="0079072B">
        <w:t xml:space="preserve">ых услуг (выполнение работ) осуществляется после утверждения главными распорядителями </w:t>
      </w:r>
      <w:r w:rsidR="00022E6D" w:rsidRPr="0079072B">
        <w:t>муниципаль</w:t>
      </w:r>
      <w:r w:rsidRPr="0079072B">
        <w:t xml:space="preserve">ных заданий на оказание соответствующих </w:t>
      </w:r>
      <w:r w:rsidR="00022E6D" w:rsidRPr="0079072B">
        <w:t>муниципальн</w:t>
      </w:r>
      <w:r w:rsidRPr="0079072B">
        <w:t>ых услуг (выполнение работ);</w:t>
      </w:r>
    </w:p>
    <w:p w:rsidR="00D4522F" w:rsidRPr="0079072B" w:rsidRDefault="00687370" w:rsidP="008A5689">
      <w:pPr>
        <w:autoSpaceDE w:val="0"/>
        <w:autoSpaceDN w:val="0"/>
        <w:adjustRightInd w:val="0"/>
        <w:ind w:firstLine="540"/>
        <w:jc w:val="both"/>
      </w:pPr>
      <w:r w:rsidRPr="0079072B">
        <w:t>3) средства, поступающие из федерального бюджета и бюджета Республики Башкортостан, предоставляются главным распорядителям в соответствии с порядками (правилами) предоставления средств, установленными законодательством.</w:t>
      </w:r>
    </w:p>
    <w:p w:rsidR="00E66F69" w:rsidRPr="0079072B" w:rsidRDefault="00E66F69" w:rsidP="00E66F69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10. </w:t>
      </w:r>
      <w:proofErr w:type="gramStart"/>
      <w:r w:rsidRPr="0079072B">
        <w:t>Установить, что в 2015 году 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2014 году, в объеме, не превышающем остатка не использованных на начало 2015 года лимитов бюджетных обязательств</w:t>
      </w:r>
      <w:proofErr w:type="gramEnd"/>
      <w:r w:rsidRPr="0079072B">
        <w:t xml:space="preserve"> на исполнение указанных муниципальных контрактов, утвержденных на 2014 год, осуществляется Финансовым управлением администрации муниципального района  на основании предложений, представленных главными распорядителями в финансовое управление Администрации муниципального района  до 1 марта 2015 года.</w:t>
      </w:r>
    </w:p>
    <w:p w:rsidR="00E66F69" w:rsidRPr="0079072B" w:rsidRDefault="00E66F69" w:rsidP="00E66F69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>Получатели средств бюджета муниципального района  не позднее 1 июля 2015 года обеспечивают завершение расчетов по неисполненным обязательствам 2014 года по муниципальным контрактам, предусмотренным настоящим пунктом.</w:t>
      </w:r>
    </w:p>
    <w:p w:rsidR="00E66F69" w:rsidRPr="0079072B" w:rsidRDefault="00E66F69" w:rsidP="00E66F69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Главные распорядители несут ответственность за соблюдение подведомственными получателями средств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требований, установленных настоящим пунктом.</w:t>
      </w:r>
    </w:p>
    <w:p w:rsidR="00E66F69" w:rsidRPr="0079072B" w:rsidRDefault="00E66F69" w:rsidP="00E66F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9072B">
        <w:t xml:space="preserve">При увеличении бюджетных ассигнований на оплату заключенных муниципальных контрактов на поставку товаров, выполнение работ, оказание услуг в соответствии с настоящим пунктом финансовое управление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в установленном им порядке осуществляет проверку на </w:t>
      </w:r>
      <w:proofErr w:type="spellStart"/>
      <w:r w:rsidRPr="0079072B">
        <w:t>непревышение</w:t>
      </w:r>
      <w:proofErr w:type="spellEnd"/>
      <w:r w:rsidRPr="0079072B">
        <w:t xml:space="preserve"> суммы, планируемой к увеличению на основании предложения соответствующего главного распорядителя, суммы не использованных на начало 2015 года соответствующих лимитов бюджетных обязательств.</w:t>
      </w:r>
      <w:proofErr w:type="gramEnd"/>
    </w:p>
    <w:p w:rsidR="003672C1" w:rsidRPr="0079072B" w:rsidRDefault="003672C1" w:rsidP="003672C1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4F0688" w:rsidRPr="0079072B">
        <w:t>1</w:t>
      </w:r>
      <w:r w:rsidRPr="0079072B">
        <w:t xml:space="preserve">. </w:t>
      </w:r>
      <w:proofErr w:type="gramStart"/>
      <w:r w:rsidRPr="0079072B">
        <w:t xml:space="preserve">Установить, что получатели средств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и бюджетные учреждения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при заключении муниципальных контрактов (договоров)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</w:t>
      </w:r>
      <w:r w:rsidR="006E1448" w:rsidRPr="0079072B">
        <w:t>(утвержденных планов финансово-хозяйственной деятельности)</w:t>
      </w:r>
      <w:r w:rsidRPr="0079072B">
        <w:t xml:space="preserve"> вправе предусматривать авансовые платежи:</w:t>
      </w:r>
      <w:proofErr w:type="gramEnd"/>
    </w:p>
    <w:p w:rsidR="003672C1" w:rsidRPr="0079072B" w:rsidRDefault="003672C1" w:rsidP="003672C1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lastRenderedPageBreak/>
        <w:t xml:space="preserve">в размере до 100 процентов суммы муниципального контракта (договора), но не более </w:t>
      </w:r>
      <w:r w:rsidR="006E1448" w:rsidRPr="0079072B">
        <w:t>лимитов</w:t>
      </w:r>
      <w:r w:rsidRPr="0079072B">
        <w:t xml:space="preserve"> бюджетных обязательств,</w:t>
      </w:r>
      <w:r w:rsidR="006E1448" w:rsidRPr="0079072B">
        <w:t xml:space="preserve"> доведенных на соответствующий финансовый год, - по муниципальным контрактам (договорам) об оказании услуг</w:t>
      </w:r>
      <w:r w:rsidRPr="0079072B">
        <w:t xml:space="preserve"> связи, о подписке на печатные издания и об их приобретении, об обучении на курсах повышения квалификации, участии в научных, методических, научно-практических и иных конференциях, семинарах, об оплате стоимости проживания, в том числе в</w:t>
      </w:r>
      <w:proofErr w:type="gramEnd"/>
      <w:r w:rsidRPr="0079072B">
        <w:t xml:space="preserve"> период командирования работников, ави</w:t>
      </w:r>
      <w:proofErr w:type="gramStart"/>
      <w:r w:rsidRPr="0079072B">
        <w:t>а-</w:t>
      </w:r>
      <w:proofErr w:type="gramEnd"/>
      <w:r w:rsidRPr="0079072B">
        <w:t xml:space="preserve"> и железнодорожных билетов, билетов для проезда городским и пригородным транспортом, путевок на санаторно-курортное лечение, по договорам обязательного страхования гражданской ответственности владельцев транспортных средств, об оказании услуг на рынке ценных бумаг, об оказании услуг рейтинговыми агентствами</w:t>
      </w:r>
      <w:r w:rsidR="001C6EE6" w:rsidRPr="0079072B">
        <w:t>, по муниципальным контрактам (договорам) о проведении государственной экспертизы проектной документации и результатов инженерных изысканий;</w:t>
      </w:r>
    </w:p>
    <w:p w:rsidR="009B21AA" w:rsidRPr="0079072B" w:rsidRDefault="004F0688" w:rsidP="003672C1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>по остальным муниципальным контрактам (договорам) о  поставке товаров, выполнении работ и оказании услуг (за исключением муниципальных контрактов (договоров), условиями которых предусматривается обязательство по выполнению работ и оказанию услуг, их этапов продолжительностью не более одного месяца после оплаты</w:t>
      </w:r>
      <w:r w:rsidR="009B21AA" w:rsidRPr="0079072B">
        <w:t xml:space="preserve"> муниципального контракта (договора), этапа его исполнения), - </w:t>
      </w:r>
      <w:r w:rsidR="003672C1" w:rsidRPr="0079072B">
        <w:t>в размере до 30 процентов суммы муниципального контракта (договора), но не более 30 процентов лимитов бюджетных обязательств</w:t>
      </w:r>
      <w:proofErr w:type="gramEnd"/>
      <w:r w:rsidR="003672C1" w:rsidRPr="0079072B">
        <w:t>,</w:t>
      </w:r>
      <w:r w:rsidR="009B21AA" w:rsidRPr="0079072B">
        <w:t xml:space="preserve"> </w:t>
      </w:r>
      <w:proofErr w:type="gramStart"/>
      <w:r w:rsidR="009B21AA" w:rsidRPr="0079072B">
        <w:t>доведенных</w:t>
      </w:r>
      <w:proofErr w:type="gramEnd"/>
      <w:r w:rsidR="009B21AA" w:rsidRPr="0079072B">
        <w:t xml:space="preserve"> на соответствующий финансовый год по соответству</w:t>
      </w:r>
      <w:r w:rsidR="00AF6D0B" w:rsidRPr="0079072B">
        <w:t>ю</w:t>
      </w:r>
      <w:r w:rsidR="009B21AA" w:rsidRPr="0079072B">
        <w:t xml:space="preserve">щему разделу, подразделу. Целевой статье. Виду расходов, классификации операций сектора государственного управления. Если иное не установлено законодательством, с последующей оплатой денежных обязательств, возникающих по муниципальным контрактам (договорам), после подтверждения выполнения (оказания) предусмотренных указанными муниципальными контрактами </w:t>
      </w:r>
      <w:r w:rsidR="00AF6D0B" w:rsidRPr="0079072B">
        <w:t>(</w:t>
      </w:r>
      <w:r w:rsidR="009B21AA" w:rsidRPr="0079072B">
        <w:t>договорами) работ (услуг) (их этапов) в объеме произведенных платежей.</w:t>
      </w:r>
    </w:p>
    <w:p w:rsidR="00A94987" w:rsidRPr="0079072B" w:rsidRDefault="00A94987" w:rsidP="008A5689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AF6D0B" w:rsidRPr="0079072B">
        <w:t>2</w:t>
      </w:r>
      <w:r w:rsidRPr="0079072B">
        <w:t xml:space="preserve">. Установить, что предоставление из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бюджетам сельских поселений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</w:t>
      </w:r>
      <w:r w:rsidR="00AF6D0B" w:rsidRPr="0079072B">
        <w:t xml:space="preserve">целевых </w:t>
      </w:r>
      <w:r w:rsidRPr="0079072B">
        <w:t>межбюджетных трансфертов осуществляется с учетом следующих положений:</w:t>
      </w:r>
    </w:p>
    <w:p w:rsidR="00A94987" w:rsidRPr="0079072B" w:rsidRDefault="00A94987" w:rsidP="008A5689">
      <w:pPr>
        <w:autoSpaceDE w:val="0"/>
        <w:autoSpaceDN w:val="0"/>
        <w:adjustRightInd w:val="0"/>
        <w:ind w:firstLine="540"/>
        <w:jc w:val="both"/>
      </w:pPr>
      <w:r w:rsidRPr="0079072B">
        <w:t>1) перечисление целевых межбюджетных трансфертов осуществляется на счет, открытый Управлению Федерального казначейства по Республике Башкортостан</w:t>
      </w:r>
      <w:r w:rsidR="00734DC7" w:rsidRPr="0079072B">
        <w:t xml:space="preserve">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сельских поселений муниципального района </w:t>
      </w:r>
      <w:proofErr w:type="spellStart"/>
      <w:r w:rsidR="00734DC7" w:rsidRPr="0079072B">
        <w:t>Нуримановский</w:t>
      </w:r>
      <w:proofErr w:type="spellEnd"/>
      <w:r w:rsidR="00734DC7" w:rsidRPr="0079072B">
        <w:t xml:space="preserve"> район Республики Башкортостан;</w:t>
      </w:r>
    </w:p>
    <w:p w:rsidR="00436233" w:rsidRPr="0079072B" w:rsidRDefault="00436233" w:rsidP="008A5689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 xml:space="preserve">2) операции по кассовым расходам сельских поселений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Башкортостан, источником финансового обеспечения которых являются целевые межбюджетные трансферты, в том числе их остатки, не использованные по состоянию на 1 января 201</w:t>
      </w:r>
      <w:r w:rsidR="006C03A6" w:rsidRPr="0079072B">
        <w:t>5</w:t>
      </w:r>
      <w:r w:rsidRPr="0079072B">
        <w:t xml:space="preserve"> года, учитываются на лицевых счетах, открытых получателем средств бюд</w:t>
      </w:r>
      <w:r w:rsidR="006C03A6" w:rsidRPr="0079072B">
        <w:t>ж</w:t>
      </w:r>
      <w:r w:rsidRPr="0079072B">
        <w:t xml:space="preserve">етов, бюджетным и автономным учреждениям сельских поселений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в  администрации сельских поселений</w:t>
      </w:r>
      <w:r w:rsidR="001E5381" w:rsidRPr="0079072B">
        <w:t xml:space="preserve"> муниципального</w:t>
      </w:r>
      <w:proofErr w:type="gramEnd"/>
      <w:r w:rsidR="001E5381" w:rsidRPr="0079072B">
        <w:t xml:space="preserve"> района </w:t>
      </w:r>
      <w:proofErr w:type="spellStart"/>
      <w:r w:rsidR="001E5381" w:rsidRPr="0079072B">
        <w:t>Нуримановский</w:t>
      </w:r>
      <w:proofErr w:type="spellEnd"/>
      <w:r w:rsidR="001E5381" w:rsidRPr="0079072B">
        <w:t xml:space="preserve"> район Республики Башкортостан.</w:t>
      </w:r>
    </w:p>
    <w:p w:rsidR="00D924B9" w:rsidRPr="0079072B" w:rsidRDefault="00D924B9" w:rsidP="00D924B9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9F5FC2" w:rsidRPr="0079072B">
        <w:t>3</w:t>
      </w:r>
      <w:r w:rsidRPr="0079072B">
        <w:t xml:space="preserve">. Установить, что предоставление из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субсидий юридическим лицам (за исключением муниципальных учреждений) (далее - юридические лица) и индивидуальным предпринимателям, а также физическим лицам – производителям товаров, работ, услуг  осуществляется в 201</w:t>
      </w:r>
      <w:r w:rsidR="006C03A6" w:rsidRPr="0079072B">
        <w:t>5</w:t>
      </w:r>
      <w:r w:rsidRPr="0079072B">
        <w:t xml:space="preserve"> году с учетом следующих положений:</w:t>
      </w:r>
    </w:p>
    <w:p w:rsidR="00A234CB" w:rsidRPr="0079072B" w:rsidRDefault="00D924B9" w:rsidP="00D924B9">
      <w:pPr>
        <w:autoSpaceDE w:val="0"/>
        <w:autoSpaceDN w:val="0"/>
        <w:adjustRightInd w:val="0"/>
        <w:ind w:firstLine="540"/>
        <w:jc w:val="both"/>
      </w:pPr>
      <w:r w:rsidRPr="0079072B">
        <w:t>1) если иное не предусмотрено соответствующими нормативными правовыми актами, субсидии предоставляются в соответствии с договорами (соглашениями), заключаемыми</w:t>
      </w:r>
      <w:r w:rsidR="00A234CB" w:rsidRPr="0079072B">
        <w:t xml:space="preserve"> согласно установленным полномочиям между главными распорядителями </w:t>
      </w:r>
      <w:r w:rsidR="00A234CB" w:rsidRPr="0079072B">
        <w:lastRenderedPageBreak/>
        <w:t>и юридическими лицами, индивидуальными предпринимателями, физическими лицами – производителями товаров, работ, услуг, в которых предусматриваются следующие условия:</w:t>
      </w:r>
    </w:p>
    <w:p w:rsidR="00A234CB" w:rsidRPr="0079072B" w:rsidRDefault="00F019A4" w:rsidP="00D924B9">
      <w:pPr>
        <w:autoSpaceDE w:val="0"/>
        <w:autoSpaceDN w:val="0"/>
        <w:adjustRightInd w:val="0"/>
        <w:ind w:firstLine="540"/>
        <w:jc w:val="both"/>
      </w:pPr>
      <w:r w:rsidRPr="0079072B">
        <w:t>с</w:t>
      </w:r>
      <w:r w:rsidR="00A234CB" w:rsidRPr="0079072B">
        <w:t>роки перечисления субсидий (в том числе возможность (невозможность) осуществления расходов, источником финансового обеспечения которых являются остатки субсидии, не использованные в течение текущего финансового года);</w:t>
      </w:r>
    </w:p>
    <w:p w:rsidR="00D924B9" w:rsidRPr="0079072B" w:rsidRDefault="00AF6D0B" w:rsidP="00D924B9">
      <w:pPr>
        <w:autoSpaceDE w:val="0"/>
        <w:autoSpaceDN w:val="0"/>
        <w:adjustRightInd w:val="0"/>
        <w:ind w:firstLine="540"/>
        <w:jc w:val="both"/>
      </w:pPr>
      <w:r w:rsidRPr="0079072B">
        <w:t xml:space="preserve">согласие юридического лица, индивидуального предпринимателя или физического лица – производителя товаров, работ и, услуг на осуществление </w:t>
      </w:r>
      <w:r w:rsidR="00D924B9" w:rsidRPr="0079072B">
        <w:t xml:space="preserve"> главн</w:t>
      </w:r>
      <w:r w:rsidRPr="0079072B">
        <w:t>ым</w:t>
      </w:r>
      <w:r w:rsidR="00D924B9" w:rsidRPr="0079072B">
        <w:t xml:space="preserve"> распорядител</w:t>
      </w:r>
      <w:r w:rsidRPr="0079072B">
        <w:t>ем</w:t>
      </w:r>
      <w:r w:rsidR="006D61FE" w:rsidRPr="0079072B">
        <w:t xml:space="preserve"> и уполномоченными</w:t>
      </w:r>
      <w:r w:rsidR="00F019A4" w:rsidRPr="0079072B">
        <w:t xml:space="preserve">  орган</w:t>
      </w:r>
      <w:r w:rsidR="006D61FE" w:rsidRPr="0079072B">
        <w:t>ами</w:t>
      </w:r>
      <w:r w:rsidR="00F019A4" w:rsidRPr="0079072B">
        <w:t xml:space="preserve"> муниципального финансового контроля</w:t>
      </w:r>
      <w:r w:rsidR="006D61FE" w:rsidRPr="0079072B">
        <w:t xml:space="preserve"> проверок соблюдения условий, целей и порядка, установленных указанным договором (соглашением)</w:t>
      </w:r>
      <w:r w:rsidR="00D924B9" w:rsidRPr="0079072B">
        <w:t>;</w:t>
      </w:r>
    </w:p>
    <w:p w:rsidR="00D924B9" w:rsidRPr="0079072B" w:rsidRDefault="00D924B9" w:rsidP="00D924B9">
      <w:pPr>
        <w:autoSpaceDE w:val="0"/>
        <w:autoSpaceDN w:val="0"/>
        <w:adjustRightInd w:val="0"/>
        <w:ind w:firstLine="540"/>
        <w:jc w:val="both"/>
      </w:pPr>
      <w:r w:rsidRPr="0079072B">
        <w:t>порядок возврата сумм, использованных юридическим лицом</w:t>
      </w:r>
      <w:r w:rsidR="00F019A4" w:rsidRPr="0079072B">
        <w:t>,</w:t>
      </w:r>
      <w:r w:rsidRPr="0079072B">
        <w:t xml:space="preserve"> индивидуальным предпринимателем, </w:t>
      </w:r>
      <w:r w:rsidR="00F019A4" w:rsidRPr="0079072B">
        <w:t xml:space="preserve">физическим лицом – производителем товаров, работ, услуг, </w:t>
      </w:r>
      <w:r w:rsidRPr="0079072B">
        <w:t>в случае установления по итогам проверок, проведенных главным распорядителем средств бюджета, а также иными уполномоченными государственными органами контроля и надзора, факт</w:t>
      </w:r>
      <w:r w:rsidR="00F019A4" w:rsidRPr="0079072B">
        <w:t>а</w:t>
      </w:r>
      <w:r w:rsidRPr="0079072B">
        <w:t xml:space="preserve"> нарушения целей и условий, определенных соответствующим порядком (правилами) предоставления субсидий и заключенным договором (соглашением);</w:t>
      </w:r>
    </w:p>
    <w:p w:rsidR="00D924B9" w:rsidRPr="0079072B" w:rsidRDefault="00D924B9" w:rsidP="00D924B9">
      <w:pPr>
        <w:autoSpaceDE w:val="0"/>
        <w:autoSpaceDN w:val="0"/>
        <w:adjustRightInd w:val="0"/>
        <w:ind w:firstLine="540"/>
        <w:jc w:val="both"/>
      </w:pPr>
      <w:r w:rsidRPr="0079072B">
        <w:t>порядок и сроки представления отчетности об использовании субсидий</w:t>
      </w:r>
      <w:r w:rsidR="00B83931" w:rsidRPr="0079072B">
        <w:t xml:space="preserve"> в случае, если обязанность её представления установлена порядком (правилами) предоставления субсидий</w:t>
      </w:r>
      <w:r w:rsidRPr="0079072B">
        <w:t>;</w:t>
      </w:r>
    </w:p>
    <w:p w:rsidR="00F019A4" w:rsidRPr="0079072B" w:rsidRDefault="00F019A4" w:rsidP="00D924B9">
      <w:pPr>
        <w:autoSpaceDE w:val="0"/>
        <w:autoSpaceDN w:val="0"/>
        <w:adjustRightInd w:val="0"/>
        <w:ind w:firstLine="540"/>
        <w:jc w:val="both"/>
      </w:pPr>
      <w:r w:rsidRPr="0079072B">
        <w:t>цель и ожидаемые результаты от предоставления субсидий;</w:t>
      </w:r>
    </w:p>
    <w:p w:rsidR="009A1958" w:rsidRPr="0079072B" w:rsidRDefault="009A1958" w:rsidP="00D924B9">
      <w:pPr>
        <w:autoSpaceDE w:val="0"/>
        <w:autoSpaceDN w:val="0"/>
        <w:adjustRightInd w:val="0"/>
        <w:ind w:firstLine="540"/>
        <w:jc w:val="both"/>
      </w:pPr>
      <w:r w:rsidRPr="0079072B">
        <w:t>качественн</w:t>
      </w:r>
      <w:r w:rsidR="00B83931" w:rsidRPr="0079072B">
        <w:t>ая</w:t>
      </w:r>
      <w:r w:rsidRPr="0079072B">
        <w:t xml:space="preserve"> и (или) количественн</w:t>
      </w:r>
      <w:r w:rsidR="00B83931" w:rsidRPr="0079072B">
        <w:t>ая</w:t>
      </w:r>
      <w:r w:rsidRPr="0079072B">
        <w:t xml:space="preserve"> характеристик</w:t>
      </w:r>
      <w:r w:rsidR="00B83931" w:rsidRPr="0079072B">
        <w:t>а</w:t>
      </w:r>
      <w:r w:rsidRPr="0079072B">
        <w:t xml:space="preserve"> вклада от предоставления субсидий в достижение целевых показателей соответствующей муниципальной программы (</w:t>
      </w:r>
      <w:proofErr w:type="spellStart"/>
      <w:r w:rsidRPr="0079072B">
        <w:t>непрограммного</w:t>
      </w:r>
      <w:proofErr w:type="spellEnd"/>
      <w:r w:rsidRPr="0079072B">
        <w:t xml:space="preserve"> направления деятельности органа местного самоуправления);</w:t>
      </w:r>
    </w:p>
    <w:p w:rsidR="009A1958" w:rsidRPr="0079072B" w:rsidRDefault="009A1958" w:rsidP="00D924B9">
      <w:pPr>
        <w:autoSpaceDE w:val="0"/>
        <w:autoSpaceDN w:val="0"/>
        <w:adjustRightInd w:val="0"/>
        <w:ind w:firstLine="540"/>
        <w:jc w:val="both"/>
      </w:pPr>
      <w:r w:rsidRPr="0079072B">
        <w:t>условия предоставления субсидий (перечень затрат, на финансовое обеспечение которых предоставляются субсидии; перечень документов, предоставляемых получателем для получения субсидий);</w:t>
      </w:r>
    </w:p>
    <w:p w:rsidR="00D924B9" w:rsidRPr="0079072B" w:rsidRDefault="00B83931" w:rsidP="00D924B9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>2</w:t>
      </w:r>
      <w:r w:rsidR="00D924B9" w:rsidRPr="0079072B">
        <w:t>) перечисление субсидий осуществляется на расчетные счета, открытые в подразделениях расчетной сети Центрального банка Российской Федерации или кредитных организациях получателям субсидий (юридическим лицам и индивидуальным предпринимателям</w:t>
      </w:r>
      <w:r w:rsidRPr="0079072B">
        <w:t>, физическим лицам – производителям товаров, работ, услуг)</w:t>
      </w:r>
      <w:r w:rsidR="00D924B9" w:rsidRPr="0079072B">
        <w:t xml:space="preserve"> в соответствии с заявками и (или) отчетами по форме и в сроки, которые установлены соответствующим главным распорядителем, если иное не предусмотрено соответствующими нормативными правовыми актами, устанавливающими порядок (правила</w:t>
      </w:r>
      <w:proofErr w:type="gramEnd"/>
      <w:r w:rsidR="00D924B9" w:rsidRPr="0079072B">
        <w:t>) предоставления субсидий, или договорами (соглашениями).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9F5FC2" w:rsidRPr="0079072B">
        <w:t>4</w:t>
      </w:r>
      <w:r w:rsidRPr="0079072B">
        <w:t>.</w:t>
      </w:r>
      <w:r w:rsidR="002453E6" w:rsidRPr="0079072B">
        <w:t xml:space="preserve"> Установить, что</w:t>
      </w:r>
      <w:r w:rsidRPr="0079072B">
        <w:t xml:space="preserve"> </w:t>
      </w:r>
      <w:r w:rsidR="002453E6" w:rsidRPr="0079072B">
        <w:t>п</w:t>
      </w:r>
      <w:r w:rsidRPr="0079072B">
        <w:t xml:space="preserve">редоставление из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субсидий муниципальным бюджетным и автономным учреждениям</w:t>
      </w:r>
      <w:r w:rsidR="002453E6" w:rsidRPr="0079072B">
        <w:t xml:space="preserve"> (далее–учреждения)</w:t>
      </w:r>
      <w:r w:rsidRPr="0079072B">
        <w:t xml:space="preserve"> на финансовое обеспечение выполнения муниципального </w:t>
      </w:r>
      <w:proofErr w:type="gramStart"/>
      <w:r w:rsidRPr="0079072B">
        <w:t>задания</w:t>
      </w:r>
      <w:proofErr w:type="gramEnd"/>
      <w:r w:rsidRPr="0079072B">
        <w:t xml:space="preserve"> на оказание муниципальных услуг (выполнение работ) осуществляется в соответствии с графиком к соглашению о предоставления субсидии, заключенному с муниципальным учреждением </w:t>
      </w:r>
      <w:r w:rsidR="00514334" w:rsidRPr="0079072B">
        <w:t>органом местного самоуправления</w:t>
      </w:r>
      <w:r w:rsidRPr="0079072B">
        <w:t xml:space="preserve">, если иное не установлено  решением Совета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Башкортостан, правовыми актами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Башкортостан.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 xml:space="preserve">Указанным графиком предусматривается перечисление субсидии учреждениям не реже 1 раза в месяц </w:t>
      </w:r>
      <w:r w:rsidR="00514334" w:rsidRPr="0079072B">
        <w:t xml:space="preserve">с учетом анализа </w:t>
      </w:r>
      <w:r w:rsidR="00E83145" w:rsidRPr="0079072B">
        <w:t xml:space="preserve"> исполнения </w:t>
      </w:r>
      <w:r w:rsidR="00514334" w:rsidRPr="0079072B">
        <w:t>муниципального задания на оказание муниципальных услуг</w:t>
      </w:r>
      <w:r w:rsidR="00FA7368" w:rsidRPr="0079072B">
        <w:t xml:space="preserve"> </w:t>
      </w:r>
      <w:r w:rsidR="00514334" w:rsidRPr="0079072B">
        <w:t>(выполнение работ) за предыдущий месяц</w:t>
      </w:r>
      <w:r w:rsidRPr="0079072B">
        <w:t>.</w:t>
      </w:r>
    </w:p>
    <w:p w:rsidR="008A5689" w:rsidRPr="0079072B" w:rsidRDefault="008A5689" w:rsidP="008A5689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9F5FC2" w:rsidRPr="0079072B">
        <w:t>5</w:t>
      </w:r>
      <w:r w:rsidRPr="0079072B">
        <w:t xml:space="preserve">. Установить, что предоставление  из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</w:t>
      </w:r>
      <w:r w:rsidR="00514334" w:rsidRPr="0079072B">
        <w:t xml:space="preserve"> субсидий учреждениям</w:t>
      </w:r>
      <w:r w:rsidRPr="0079072B">
        <w:t xml:space="preserve"> в соответствии с абзацем вторым пункта 1 статьи 78.1  Бюджетного кодекса Российской Федерации</w:t>
      </w:r>
      <w:r w:rsidR="00FA7368" w:rsidRPr="0079072B">
        <w:t xml:space="preserve"> (за исключением субсидий, направляемых на осуществление капитальных вложений)</w:t>
      </w:r>
      <w:r w:rsidRPr="0079072B">
        <w:t xml:space="preserve">  </w:t>
      </w:r>
      <w:r w:rsidRPr="0079072B">
        <w:lastRenderedPageBreak/>
        <w:t xml:space="preserve">осуществляется в порядке, установленном Администрацией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Башкортостан.</w:t>
      </w:r>
    </w:p>
    <w:p w:rsidR="00FA7368" w:rsidRPr="0079072B" w:rsidRDefault="00FA7368" w:rsidP="008A5689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9F5FC2" w:rsidRPr="0079072B">
        <w:t>6</w:t>
      </w:r>
      <w:r w:rsidRPr="0079072B">
        <w:t>. Информация об объемах и сроках перечисления межбюджетных трансфертов, субсидий юридическим лицам и индивидуальным предпринимателям, а также субсидии учреждениям учитывается главным распорядителем при формировании прогноза кассовых выплат из бюджета муниципального района</w:t>
      </w:r>
      <w:r w:rsidR="00586DF9" w:rsidRPr="0079072B">
        <w:t>, необходимого для составления в установленном порядке кассового плана исполнения бюджета муниципального района.</w:t>
      </w:r>
    </w:p>
    <w:p w:rsidR="00586DF9" w:rsidRPr="0079072B" w:rsidRDefault="00586DF9" w:rsidP="008A5689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61727D" w:rsidRPr="0079072B">
        <w:t>7</w:t>
      </w:r>
      <w:r w:rsidRPr="0079072B">
        <w:t xml:space="preserve">. </w:t>
      </w:r>
      <w:proofErr w:type="gramStart"/>
      <w:r w:rsidRPr="0079072B">
        <w:t>Установить, что предложения главных распорядителей и органов местного самоуправления района об увеличении расходов сверх предусмотренного в сводной бюджетной росписи, о предоставлении налоговых льгот или других мерах, ведущих к сокращению доходов бюджета муниципального района, подлежат рассмотрению при наличии источников дополнительных поступлений в бюджет муниципального района или сокращения расходов.</w:t>
      </w:r>
      <w:proofErr w:type="gramEnd"/>
    </w:p>
    <w:p w:rsidR="00900061" w:rsidRPr="0079072B" w:rsidRDefault="00900061" w:rsidP="00900061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61727D" w:rsidRPr="0079072B">
        <w:t>8</w:t>
      </w:r>
      <w:r w:rsidRPr="0079072B">
        <w:t>. Главным распорядителям бюджетных средств после получения показателей сводной бюджетной росписи в течение 10 рабочих дней обеспечить представление в Финансовое управление  бюджетной росписи главных распорядителей и распределение лимитов бюджетных обязательств по подведомственным распорядителям и получателям средств</w:t>
      </w:r>
      <w:r w:rsidR="00C3452B" w:rsidRPr="0079072B">
        <w:t xml:space="preserve"> муниципального района </w:t>
      </w:r>
      <w:proofErr w:type="spellStart"/>
      <w:r w:rsidR="00C3452B" w:rsidRPr="0079072B">
        <w:t>Нуримановский</w:t>
      </w:r>
      <w:proofErr w:type="spellEnd"/>
      <w:r w:rsidR="00C3452B" w:rsidRPr="0079072B">
        <w:t xml:space="preserve"> район Республики Башкортостан</w:t>
      </w:r>
      <w:r w:rsidRPr="0079072B">
        <w:t>.</w:t>
      </w:r>
    </w:p>
    <w:p w:rsidR="00586DF9" w:rsidRPr="0079072B" w:rsidRDefault="00A337D7" w:rsidP="008A5689">
      <w:pPr>
        <w:autoSpaceDE w:val="0"/>
        <w:autoSpaceDN w:val="0"/>
        <w:adjustRightInd w:val="0"/>
        <w:ind w:firstLine="540"/>
        <w:jc w:val="both"/>
      </w:pPr>
      <w:r w:rsidRPr="0079072B">
        <w:t>1</w:t>
      </w:r>
      <w:r w:rsidR="0061727D" w:rsidRPr="0079072B">
        <w:t>9</w:t>
      </w:r>
      <w:r w:rsidRPr="0079072B">
        <w:t>. Главным распорядителям:</w:t>
      </w:r>
    </w:p>
    <w:p w:rsidR="00530E24" w:rsidRPr="0079072B" w:rsidRDefault="00A337D7" w:rsidP="008A5689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 xml:space="preserve">1) в течение </w:t>
      </w:r>
      <w:r w:rsidRPr="0079072B">
        <w:rPr>
          <w:lang w:val="en-US"/>
        </w:rPr>
        <w:t>I</w:t>
      </w:r>
      <w:r w:rsidRPr="0079072B">
        <w:t xml:space="preserve"> квартала 201</w:t>
      </w:r>
      <w:r w:rsidR="00A66980" w:rsidRPr="0079072B">
        <w:t>5</w:t>
      </w:r>
      <w:r w:rsidRPr="0079072B">
        <w:t xml:space="preserve"> года обеспечить согласование с со</w:t>
      </w:r>
      <w:r w:rsidR="00530E24" w:rsidRPr="0079072B">
        <w:t>о</w:t>
      </w:r>
      <w:r w:rsidRPr="0079072B">
        <w:t xml:space="preserve">тветствующими </w:t>
      </w:r>
      <w:r w:rsidR="00530E24" w:rsidRPr="0079072B">
        <w:t xml:space="preserve">республиканскими органами исполнительной власти </w:t>
      </w:r>
      <w:r w:rsidRPr="0079072B">
        <w:t>органами исполнительно</w:t>
      </w:r>
      <w:r w:rsidR="00530E24" w:rsidRPr="0079072B">
        <w:t xml:space="preserve">й власти  распределения средств федерального  бюджета и бюджета Республики Башкортостан, направляемых на </w:t>
      </w:r>
      <w:proofErr w:type="spellStart"/>
      <w:r w:rsidR="00530E24" w:rsidRPr="0079072B">
        <w:t>софинансирование</w:t>
      </w:r>
      <w:proofErr w:type="spellEnd"/>
      <w:r w:rsidR="00530E24" w:rsidRPr="0079072B">
        <w:t xml:space="preserve">  объектов капитального строительства муниципальной собственности и дорожной деятельности в отношении автомобильных дорого межмуниципального значения, и заключения соответствующих соглашений с ними о предоставлении субсидий из федерального бюджета и бюджета Республики Башкортостан;</w:t>
      </w:r>
      <w:proofErr w:type="gramEnd"/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 xml:space="preserve">2)принять меры по уменьшению кредиторской задолженности находящихся в ведении получателей средств бюджета, учреждений, недопущению необоснованного обращения взыскания на средства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Башкортостан;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>3)при обращении взыскания на средства бюджета муниципального района на основании судебных актов организовать работу находящихся в ведении получателей средств бюджета, учреждений по привлечению к материальной ответственности виновных лиц;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 xml:space="preserve">4)средства, предусмотренные на укрепление </w:t>
      </w:r>
      <w:proofErr w:type="spellStart"/>
      <w:r w:rsidRPr="0079072B">
        <w:t>материально-техничской</w:t>
      </w:r>
      <w:proofErr w:type="spellEnd"/>
      <w:r w:rsidRPr="0079072B">
        <w:t xml:space="preserve"> базы, в первоочередном порядке направлять на обеспечение пожарной безопасности, проведение капитального ремонта и приобретение оборудования подведомственным учреждениям для осуществления основной уставной деятельности.</w:t>
      </w:r>
    </w:p>
    <w:p w:rsidR="00785E5A" w:rsidRPr="0079072B" w:rsidRDefault="0061727D" w:rsidP="00785E5A">
      <w:pPr>
        <w:autoSpaceDE w:val="0"/>
        <w:autoSpaceDN w:val="0"/>
        <w:adjustRightInd w:val="0"/>
        <w:ind w:firstLine="540"/>
        <w:jc w:val="both"/>
      </w:pPr>
      <w:r w:rsidRPr="0079072B">
        <w:t>20</w:t>
      </w:r>
      <w:r w:rsidR="00785E5A" w:rsidRPr="0079072B">
        <w:t xml:space="preserve">. В целях </w:t>
      </w:r>
      <w:proofErr w:type="gramStart"/>
      <w:r w:rsidR="00785E5A" w:rsidRPr="0079072B">
        <w:t>обеспечения своевременного финансирования расходов бюджета муниципального района</w:t>
      </w:r>
      <w:proofErr w:type="gramEnd"/>
      <w:r w:rsidR="00785E5A" w:rsidRPr="0079072B">
        <w:t xml:space="preserve"> </w:t>
      </w:r>
      <w:proofErr w:type="spellStart"/>
      <w:r w:rsidR="00785E5A" w:rsidRPr="0079072B">
        <w:t>Нуримановский</w:t>
      </w:r>
      <w:proofErr w:type="spellEnd"/>
      <w:r w:rsidR="00785E5A" w:rsidRPr="0079072B">
        <w:t xml:space="preserve"> район Республики Башкортостан главным распорядителям, получателям средств бюджета, бюджетным и автономным учреждениям муниципального района: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>1)заключение и оплату муниципальных контрактов (договоров) на поставку товаров, выполнение работ, оказание услуг для муниципальных нужд и нужд бюджетных и автономных учреждений муниципального района, муниципальных унитарных предприятий и иных юридических лиц, а также принятие иных обязательств в 2015 году осуществлять в пределах доведенных лимитов бюджетных обязательств (утвержденных планов финансово-хозяйственной деятельности) в порядке, установленном законодательством;</w:t>
      </w:r>
      <w:proofErr w:type="gramEnd"/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 xml:space="preserve">2)представить до 1 января 2015 года в Финансовое управление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утвержденные </w:t>
      </w:r>
      <w:r w:rsidRPr="0079072B">
        <w:lastRenderedPageBreak/>
        <w:t>сметы расходов по мероприятиям муниципальных программ и централизованным мероприятиям</w:t>
      </w:r>
      <w:r w:rsidR="000C6BFB" w:rsidRPr="0079072B">
        <w:t>.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>2</w:t>
      </w:r>
      <w:r w:rsidR="0061727D" w:rsidRPr="0079072B">
        <w:t>1</w:t>
      </w:r>
      <w:r w:rsidRPr="0079072B">
        <w:t xml:space="preserve">. Предоставить Финансовому управлению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в процессе исполнения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право: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>1) производить в первоочередном порядке финансирование расходов на оплату труда, начисления на оплату труда, приобретение медикаментов, продуктов питания,  пособий и других социальных выплат, на оплату коммунальных услуг, обслуживание и погашение муниципального долга;</w:t>
      </w:r>
    </w:p>
    <w:p w:rsidR="002E10A5" w:rsidRPr="0079072B" w:rsidRDefault="002E10A5" w:rsidP="002E10A5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>2) доводить бюджетные ассигнования и лимиты бюджетных обязатель</w:t>
      </w:r>
      <w:proofErr w:type="gramStart"/>
      <w:r w:rsidRPr="0079072B">
        <w:t>ств гл</w:t>
      </w:r>
      <w:proofErr w:type="gramEnd"/>
      <w:r w:rsidRPr="0079072B">
        <w:t>авным распорядителям на расходы, финансовое обеспечение которых осуществляется за счет средств федерального бюджета и бюджета Республики Башкортостан, в установленном порядке по мере их поступления;</w:t>
      </w:r>
    </w:p>
    <w:p w:rsidR="00785E5A" w:rsidRPr="0079072B" w:rsidRDefault="002E10A5" w:rsidP="00785E5A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>3</w:t>
      </w:r>
      <w:r w:rsidR="00785E5A" w:rsidRPr="0079072B">
        <w:t xml:space="preserve">) вносить предложения в Администрацию муниципального района </w:t>
      </w:r>
      <w:proofErr w:type="spellStart"/>
      <w:r w:rsidR="00785E5A" w:rsidRPr="0079072B">
        <w:t>Нуримановский</w:t>
      </w:r>
      <w:proofErr w:type="spellEnd"/>
      <w:r w:rsidR="00785E5A" w:rsidRPr="0079072B">
        <w:t xml:space="preserve"> район Республики Башкортостан по распределению средств, поступающих из федерального и республиканского бюджетов на возмещение расходов по исполнению переданных муниципальному району полномочий, по мере поступления этих средств;</w:t>
      </w:r>
      <w:proofErr w:type="gramEnd"/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 xml:space="preserve">22. Комитету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79072B">
        <w:t>Нуримановскому</w:t>
      </w:r>
      <w:proofErr w:type="spellEnd"/>
      <w:r w:rsidRPr="0079072B">
        <w:t xml:space="preserve"> району: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 xml:space="preserve">1) совместно с отделами Администрациями муниципального района обеспечить контроль за своевременностью и полнотой перечисления в бюджет муниципального района части прибыли муниципальных унитарных предприятий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Башкортостан, остающейся после уплаты ими налогов, сборов и иных обязательных платежей, в размере, установленном Решением Совета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Башкортостан, и в сроки, установленные Администрацией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</w:t>
      </w:r>
      <w:proofErr w:type="gramEnd"/>
      <w:r w:rsidRPr="0079072B">
        <w:t xml:space="preserve"> Башкортостан;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 xml:space="preserve">2) ежемесячно до 15 числа месяца, следующего за отчетным месяцем, предоставлять в Финансовое управление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расшифровку сумм перечисленной в доход бюджета муниципального района части прибыли муниципальных унитарных предприятий, оставшейся после уплаты налогов, сборов и иных обязательных платежей, в разрезе муниципальных унитарных предприятий района по состоянию на 1 число месяца, следующего за отчетным месяцем;</w:t>
      </w:r>
      <w:proofErr w:type="gramEnd"/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proofErr w:type="gramStart"/>
      <w:r w:rsidRPr="0079072B">
        <w:t xml:space="preserve">3) ежемесячно до 15 числа месяца, следующего за отчетным месяцем, предоставлять в Финансовое управление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информацию о сумме непогашенной задолженности перед бюджетом муниципального района по перечислению части прибыли муниципальных унитарных предприятий оставшейся после уплаты налогов, сборов и обязательных платежей (нарастающим итогом с учетом прошлых лет и отчетного месяца), в разрезе муниципальных унитарных предприятий района</w:t>
      </w:r>
      <w:proofErr w:type="gramEnd"/>
      <w:r w:rsidRPr="0079072B">
        <w:t xml:space="preserve"> по состоянию на 1 число месяца, следующего за отчетным месяцем.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 xml:space="preserve">23. Отделам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Башкортостан: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>1)организовать работу в республиканских органах исполнительной власти по участию в федеральных и республиканских целевых программах и инвестиционных проектах, реализуемых в 201</w:t>
      </w:r>
      <w:r w:rsidR="00C41736" w:rsidRPr="0079072B">
        <w:t>5</w:t>
      </w:r>
      <w:r w:rsidRPr="0079072B">
        <w:t xml:space="preserve"> году и последующие годы;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>2)</w:t>
      </w:r>
      <w:r w:rsidR="00064E62" w:rsidRPr="0079072B">
        <w:t xml:space="preserve"> </w:t>
      </w:r>
      <w:r w:rsidRPr="0079072B">
        <w:t>в установленном порядке согласовать (утвердить) планы финансово-хозяйственной деятельности подведомственных бюджетных и автономных учреждений;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>3)</w:t>
      </w:r>
      <w:r w:rsidR="00064E62" w:rsidRPr="0079072B">
        <w:t xml:space="preserve"> </w:t>
      </w:r>
      <w:r w:rsidRPr="0079072B">
        <w:t xml:space="preserve">в установленном порядке согласовать (утвердить) муниципальные задания на оказание муниципальных услуг (выполнение работ) муниципальных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и довести до подведомственных </w:t>
      </w:r>
      <w:r w:rsidRPr="0079072B">
        <w:lastRenderedPageBreak/>
        <w:t>учреждений одновременно с информацией об объемах бюджетных ассигнований, предусмотренных сводной бюджетной росписью на финансовое обеспечение выполнения муниципальных заданий.</w:t>
      </w:r>
    </w:p>
    <w:p w:rsidR="00064E62" w:rsidRPr="0079072B" w:rsidRDefault="009F5FC2" w:rsidP="00064E62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4) </w:t>
      </w:r>
      <w:r w:rsidR="00064E62" w:rsidRPr="0079072B">
        <w:t>обеспечить внесение соответствующих изменений в обоснования бюджетных ассигнований в соответствии с заявками на дополнительное выделение бюджетных ассигнований и предложениями по внесению изменений в сводную бюджетную роспись и в лимиты бюджетных обязательств согласно</w:t>
      </w:r>
      <w:r w:rsidRPr="0079072B">
        <w:t xml:space="preserve"> приложению № 2</w:t>
      </w:r>
      <w:r w:rsidR="00064E62" w:rsidRPr="0079072B">
        <w:t xml:space="preserve"> </w:t>
      </w:r>
      <w:r w:rsidRPr="0079072B">
        <w:t>к</w:t>
      </w:r>
      <w:r w:rsidR="00064E62" w:rsidRPr="0079072B">
        <w:t xml:space="preserve"> настоящему Постановлению;</w:t>
      </w:r>
    </w:p>
    <w:p w:rsidR="009F5FC2" w:rsidRPr="0079072B" w:rsidRDefault="009F5FC2" w:rsidP="009F5FC2">
      <w:pPr>
        <w:widowControl w:val="0"/>
        <w:autoSpaceDE w:val="0"/>
        <w:autoSpaceDN w:val="0"/>
        <w:adjustRightInd w:val="0"/>
        <w:ind w:firstLine="540"/>
        <w:jc w:val="both"/>
      </w:pPr>
      <w:r w:rsidRPr="0079072B">
        <w:t xml:space="preserve">5) обеспечить формирование прогноза кассовых выплат из бюджета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по оплате муниципальных контрактов, иных договоров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 xml:space="preserve">24. Отделам Администрации муниципального района </w:t>
      </w:r>
      <w:proofErr w:type="spellStart"/>
      <w:r w:rsidRPr="0079072B">
        <w:t>Нуримановский</w:t>
      </w:r>
      <w:proofErr w:type="spellEnd"/>
      <w:r w:rsidRPr="0079072B">
        <w:t xml:space="preserve"> район Республики Башкортостан – ответственным исполнителям муниципальных программ во взаимодействии с исполнителями указанных программ в срок до 1</w:t>
      </w:r>
      <w:r w:rsidR="00AB5109" w:rsidRPr="0079072B">
        <w:t>8</w:t>
      </w:r>
      <w:r w:rsidRPr="0079072B">
        <w:t xml:space="preserve"> </w:t>
      </w:r>
      <w:r w:rsidR="009F5FC2" w:rsidRPr="0079072B">
        <w:t>марта</w:t>
      </w:r>
      <w:r w:rsidRPr="0079072B">
        <w:t xml:space="preserve"> 201</w:t>
      </w:r>
      <w:r w:rsidR="00AB5109" w:rsidRPr="0079072B">
        <w:t>5</w:t>
      </w:r>
      <w:r w:rsidRPr="0079072B">
        <w:t xml:space="preserve"> года утвержденные муниципальные программы привести в соответствие с Решением Совета о бюджете муниципального района.</w:t>
      </w:r>
    </w:p>
    <w:p w:rsidR="00785E5A" w:rsidRPr="0079072B" w:rsidRDefault="00785E5A" w:rsidP="00785E5A">
      <w:pPr>
        <w:autoSpaceDE w:val="0"/>
        <w:autoSpaceDN w:val="0"/>
        <w:adjustRightInd w:val="0"/>
        <w:ind w:firstLine="540"/>
        <w:jc w:val="both"/>
      </w:pPr>
      <w:r w:rsidRPr="0079072B">
        <w:t xml:space="preserve">25. </w:t>
      </w:r>
      <w:proofErr w:type="gramStart"/>
      <w:r w:rsidRPr="0079072B">
        <w:t>Контроль за</w:t>
      </w:r>
      <w:proofErr w:type="gramEnd"/>
      <w:r w:rsidRPr="0079072B">
        <w:t xml:space="preserve"> исполнением настоящего Постановления возложить на заместителей главы Администрации муниципального района в соответствии с распределением обязанностей.</w:t>
      </w:r>
    </w:p>
    <w:p w:rsidR="008A5689" w:rsidRPr="0079072B" w:rsidRDefault="008A5689" w:rsidP="008A5689">
      <w:pPr>
        <w:autoSpaceDE w:val="0"/>
        <w:autoSpaceDN w:val="0"/>
        <w:adjustRightInd w:val="0"/>
      </w:pPr>
    </w:p>
    <w:p w:rsidR="008A5689" w:rsidRPr="0079072B" w:rsidRDefault="008A5689" w:rsidP="008A5689">
      <w:pPr>
        <w:autoSpaceDE w:val="0"/>
        <w:autoSpaceDN w:val="0"/>
        <w:adjustRightInd w:val="0"/>
      </w:pPr>
    </w:p>
    <w:p w:rsidR="008A5689" w:rsidRPr="0079072B" w:rsidRDefault="008A5689" w:rsidP="008A5689">
      <w:pPr>
        <w:autoSpaceDE w:val="0"/>
        <w:autoSpaceDN w:val="0"/>
        <w:adjustRightInd w:val="0"/>
      </w:pPr>
      <w:r w:rsidRPr="0079072B">
        <w:t>Глава Администрации</w:t>
      </w:r>
    </w:p>
    <w:p w:rsidR="008A5689" w:rsidRPr="0079072B" w:rsidRDefault="00C41736" w:rsidP="008A5689">
      <w:pPr>
        <w:autoSpaceDE w:val="0"/>
        <w:autoSpaceDN w:val="0"/>
        <w:adjustRightInd w:val="0"/>
      </w:pPr>
      <w:r w:rsidRPr="0079072B">
        <w:t>м</w:t>
      </w:r>
      <w:r w:rsidR="008A5689" w:rsidRPr="0079072B">
        <w:t xml:space="preserve">униципального района </w:t>
      </w:r>
    </w:p>
    <w:p w:rsidR="008A5689" w:rsidRPr="0079072B" w:rsidRDefault="008A5689" w:rsidP="008A5689">
      <w:pPr>
        <w:autoSpaceDE w:val="0"/>
        <w:autoSpaceDN w:val="0"/>
        <w:adjustRightInd w:val="0"/>
      </w:pPr>
      <w:proofErr w:type="spellStart"/>
      <w:r w:rsidRPr="0079072B">
        <w:t>Нуримановский</w:t>
      </w:r>
      <w:proofErr w:type="spellEnd"/>
      <w:r w:rsidRPr="0079072B">
        <w:t xml:space="preserve"> район</w:t>
      </w:r>
    </w:p>
    <w:p w:rsidR="008A5689" w:rsidRPr="0079072B" w:rsidRDefault="008A5689" w:rsidP="008A5689">
      <w:pPr>
        <w:autoSpaceDE w:val="0"/>
        <w:autoSpaceDN w:val="0"/>
        <w:adjustRightInd w:val="0"/>
      </w:pPr>
      <w:r w:rsidRPr="0079072B">
        <w:t xml:space="preserve">Республики Башкортостан                                                           А.Р. </w:t>
      </w:r>
      <w:proofErr w:type="spellStart"/>
      <w:r w:rsidRPr="0079072B">
        <w:t>Нусратуллин</w:t>
      </w:r>
      <w:proofErr w:type="spellEnd"/>
    </w:p>
    <w:p w:rsidR="00BB5488" w:rsidRDefault="00BB5488"/>
    <w:p w:rsidR="006D3471" w:rsidRDefault="006D3471"/>
    <w:p w:rsidR="006D3471" w:rsidRDefault="006D3471"/>
    <w:p w:rsidR="006D3471" w:rsidRDefault="006D3471"/>
    <w:p w:rsidR="006D3471" w:rsidRDefault="006D3471"/>
    <w:p w:rsidR="006D3471" w:rsidRDefault="006D3471">
      <w:pPr>
        <w:sectPr w:rsidR="006D3471" w:rsidSect="00216A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49C4" w:rsidRDefault="001B49C4" w:rsidP="001B49C4">
      <w:pPr>
        <w:shd w:val="clear" w:color="auto" w:fill="FFFFFF"/>
        <w:spacing w:line="274" w:lineRule="exact"/>
        <w:ind w:left="9394"/>
      </w:pPr>
      <w:r>
        <w:lastRenderedPageBreak/>
        <w:t>Приложение</w:t>
      </w:r>
    </w:p>
    <w:p w:rsidR="001B49C4" w:rsidRDefault="001B49C4" w:rsidP="001B49C4">
      <w:pPr>
        <w:shd w:val="clear" w:color="auto" w:fill="FFFFFF"/>
        <w:spacing w:line="274" w:lineRule="exact"/>
        <w:ind w:left="9422"/>
      </w:pPr>
      <w:r>
        <w:rPr>
          <w:spacing w:val="-1"/>
        </w:rPr>
        <w:t>к постановлению главы администрации</w:t>
      </w:r>
    </w:p>
    <w:p w:rsidR="001B49C4" w:rsidRDefault="001B49C4" w:rsidP="001B49C4">
      <w:pPr>
        <w:shd w:val="clear" w:color="auto" w:fill="FFFFFF"/>
        <w:spacing w:line="274" w:lineRule="exact"/>
        <w:ind w:left="9418"/>
      </w:pPr>
      <w:r>
        <w:rPr>
          <w:spacing w:val="-3"/>
        </w:rPr>
        <w:t xml:space="preserve">муниципального района </w:t>
      </w:r>
      <w:proofErr w:type="spellStart"/>
      <w:r>
        <w:rPr>
          <w:spacing w:val="-3"/>
        </w:rPr>
        <w:t>Нуримановский</w:t>
      </w:r>
      <w:proofErr w:type="spellEnd"/>
      <w:r>
        <w:rPr>
          <w:spacing w:val="-3"/>
        </w:rPr>
        <w:t xml:space="preserve"> район</w:t>
      </w:r>
    </w:p>
    <w:p w:rsidR="001B49C4" w:rsidRDefault="001B49C4" w:rsidP="001B49C4">
      <w:pPr>
        <w:shd w:val="clear" w:color="auto" w:fill="FFFFFF"/>
        <w:spacing w:line="274" w:lineRule="exact"/>
        <w:ind w:left="9422"/>
      </w:pPr>
      <w:r>
        <w:t>Республики Башкортостан</w:t>
      </w:r>
    </w:p>
    <w:p w:rsidR="001B49C4" w:rsidRDefault="001B49C4" w:rsidP="001B49C4">
      <w:pPr>
        <w:shd w:val="clear" w:color="auto" w:fill="FFFFFF"/>
        <w:spacing w:line="274" w:lineRule="exact"/>
        <w:ind w:left="9422"/>
      </w:pPr>
      <w:r>
        <w:t>от « 31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» декабря 2014 года № </w:t>
      </w:r>
      <w:r>
        <w:softHyphen/>
        <w:t>____</w:t>
      </w:r>
    </w:p>
    <w:p w:rsidR="001B49C4" w:rsidRDefault="001B49C4" w:rsidP="001B49C4">
      <w:pPr>
        <w:shd w:val="clear" w:color="auto" w:fill="FFFFFF"/>
        <w:spacing w:before="1118" w:line="274" w:lineRule="exact"/>
        <w:ind w:left="125"/>
        <w:jc w:val="center"/>
      </w:pPr>
      <w:r>
        <w:t>ПЛАН</w:t>
      </w:r>
    </w:p>
    <w:p w:rsidR="001B49C4" w:rsidRDefault="001B49C4" w:rsidP="001B49C4">
      <w:pPr>
        <w:shd w:val="clear" w:color="auto" w:fill="FFFFFF"/>
        <w:spacing w:line="274" w:lineRule="exact"/>
        <w:ind w:left="110"/>
        <w:jc w:val="center"/>
      </w:pPr>
      <w:r>
        <w:t>мобилизации налогов, сборов и иных обязательных платежей в бюджет</w:t>
      </w:r>
    </w:p>
    <w:p w:rsidR="001B49C4" w:rsidRDefault="001B49C4" w:rsidP="001B49C4">
      <w:pPr>
        <w:shd w:val="clear" w:color="auto" w:fill="FFFFFF"/>
        <w:spacing w:line="274" w:lineRule="exact"/>
        <w:ind w:left="115"/>
        <w:jc w:val="center"/>
      </w:pPr>
      <w:r>
        <w:t xml:space="preserve">муниципального района </w:t>
      </w:r>
      <w:proofErr w:type="spellStart"/>
      <w:r>
        <w:t>Нуримановский</w:t>
      </w:r>
      <w:proofErr w:type="spellEnd"/>
      <w:r>
        <w:t xml:space="preserve"> район Республики Башкортостан</w:t>
      </w:r>
    </w:p>
    <w:p w:rsidR="001B49C4" w:rsidRDefault="001B49C4" w:rsidP="001B49C4">
      <w:pPr>
        <w:shd w:val="clear" w:color="auto" w:fill="FFFFFF"/>
        <w:spacing w:line="274" w:lineRule="exact"/>
        <w:ind w:left="125"/>
        <w:jc w:val="center"/>
      </w:pPr>
      <w:r>
        <w:rPr>
          <w:spacing w:val="-1"/>
        </w:rPr>
        <w:t>на 2015 год, собираемых администраторами доходов и источников финансирования дефицита</w:t>
      </w:r>
    </w:p>
    <w:p w:rsidR="001B49C4" w:rsidRDefault="001B49C4" w:rsidP="009E5E32">
      <w:pPr>
        <w:shd w:val="clear" w:color="auto" w:fill="FFFFFF"/>
        <w:spacing w:line="274" w:lineRule="exact"/>
        <w:ind w:left="120"/>
        <w:jc w:val="center"/>
      </w:pPr>
      <w:r>
        <w:t xml:space="preserve">бюджета муниципального района </w:t>
      </w:r>
      <w:proofErr w:type="spellStart"/>
      <w:r>
        <w:t>Нуримановский</w:t>
      </w:r>
      <w:proofErr w:type="spellEnd"/>
      <w:r>
        <w:t xml:space="preserve"> район Республики Башкортостан</w:t>
      </w:r>
      <w:r w:rsidR="009E5E32">
        <w:t xml:space="preserve">                        </w:t>
      </w:r>
      <w:r>
        <w:rPr>
          <w:spacing w:val="-4"/>
          <w:u w:val="single"/>
        </w:rPr>
        <w:t>(тыс. руб.)</w:t>
      </w:r>
    </w:p>
    <w:tbl>
      <w:tblPr>
        <w:tblW w:w="15749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1440"/>
        <w:gridCol w:w="720"/>
        <w:gridCol w:w="1026"/>
        <w:gridCol w:w="6"/>
        <w:gridCol w:w="6229"/>
        <w:gridCol w:w="1342"/>
        <w:gridCol w:w="13"/>
        <w:gridCol w:w="63"/>
        <w:gridCol w:w="955"/>
        <w:gridCol w:w="7"/>
        <w:gridCol w:w="6"/>
        <w:gridCol w:w="1008"/>
        <w:gridCol w:w="7"/>
        <w:gridCol w:w="6"/>
        <w:gridCol w:w="1013"/>
        <w:gridCol w:w="7"/>
        <w:gridCol w:w="6"/>
        <w:gridCol w:w="1086"/>
        <w:gridCol w:w="89"/>
      </w:tblGrid>
      <w:tr w:rsidR="001B49C4" w:rsidTr="009E5E32">
        <w:trPr>
          <w:gridAfter w:val="1"/>
          <w:wAfter w:w="89" w:type="dxa"/>
          <w:trHeight w:hRule="exact" w:val="302"/>
        </w:trPr>
        <w:tc>
          <w:tcPr>
            <w:tcW w:w="39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left="-40" w:firstLine="40"/>
              <w:jc w:val="center"/>
            </w:pPr>
            <w:r>
              <w:t>Код</w:t>
            </w:r>
          </w:p>
        </w:tc>
        <w:tc>
          <w:tcPr>
            <w:tcW w:w="62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Наименование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Всего</w:t>
            </w:r>
          </w:p>
        </w:tc>
        <w:tc>
          <w:tcPr>
            <w:tcW w:w="41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shd w:val="clear" w:color="auto" w:fill="FFFFFF"/>
              <w:ind w:left="1406"/>
              <w:jc w:val="center"/>
            </w:pPr>
            <w:r>
              <w:t>в том числе</w:t>
            </w:r>
          </w:p>
        </w:tc>
      </w:tr>
      <w:tr w:rsidR="001B49C4" w:rsidTr="009E5E32">
        <w:trPr>
          <w:gridAfter w:val="1"/>
          <w:wAfter w:w="89" w:type="dxa"/>
          <w:trHeight w:hRule="exact" w:val="288"/>
        </w:trPr>
        <w:tc>
          <w:tcPr>
            <w:tcW w:w="39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9C4" w:rsidRDefault="001B49C4" w:rsidP="001B49C4"/>
        </w:tc>
        <w:tc>
          <w:tcPr>
            <w:tcW w:w="62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jc w:val="center"/>
            </w:pPr>
          </w:p>
        </w:tc>
        <w:tc>
          <w:tcPr>
            <w:tcW w:w="135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jc w:val="center"/>
            </w:pPr>
          </w:p>
        </w:tc>
        <w:tc>
          <w:tcPr>
            <w:tcW w:w="103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Pr="00D41839" w:rsidRDefault="001B49C4" w:rsidP="001B49C4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Pr="00D41839" w:rsidRDefault="001B49C4" w:rsidP="001B49C4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Pr="00D41839" w:rsidRDefault="001B49C4" w:rsidP="001B49C4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rPr>
                <w:lang w:val="en-US"/>
              </w:rPr>
              <w:t>IV</w:t>
            </w:r>
          </w:p>
        </w:tc>
      </w:tr>
      <w:tr w:rsidR="001B49C4" w:rsidTr="009E5E32">
        <w:trPr>
          <w:gridAfter w:val="1"/>
          <w:wAfter w:w="89" w:type="dxa"/>
          <w:trHeight w:hRule="exact" w:val="2002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>
              <w:t>главного администратора доходов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вида доходов (группы, подгруппы, статьи)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подвида доходов (вида источников)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КОСГУ</w:t>
            </w:r>
          </w:p>
        </w:tc>
        <w:tc>
          <w:tcPr>
            <w:tcW w:w="622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808"/>
            </w:pPr>
          </w:p>
        </w:tc>
        <w:tc>
          <w:tcPr>
            <w:tcW w:w="13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103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102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102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1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</w:tr>
      <w:tr w:rsidR="001B49C4" w:rsidTr="009E5E32">
        <w:trPr>
          <w:gridAfter w:val="1"/>
          <w:wAfter w:w="89" w:type="dxa"/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3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4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5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6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7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8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41839" w:rsidRDefault="001B49C4" w:rsidP="001B49C4">
            <w:pPr>
              <w:shd w:val="clear" w:color="auto" w:fill="FFFFFF"/>
              <w:jc w:val="center"/>
            </w:pPr>
            <w:r w:rsidRPr="00D41839">
              <w:t>10</w:t>
            </w:r>
          </w:p>
        </w:tc>
      </w:tr>
      <w:tr w:rsidR="001B49C4" w:rsidTr="009E5E32">
        <w:trPr>
          <w:gridAfter w:val="1"/>
          <w:wAfter w:w="89" w:type="dxa"/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  <w:r>
              <w:rPr>
                <w:b/>
              </w:rPr>
              <w:t>Всего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113 708,2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26 268,7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28 473,5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29 478,5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29 487,5</w:t>
            </w:r>
          </w:p>
        </w:tc>
      </w:tr>
      <w:tr w:rsidR="001B49C4" w:rsidTr="009E5E32">
        <w:trPr>
          <w:gridAfter w:val="1"/>
          <w:wAfter w:w="89" w:type="dxa"/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  <w:r>
              <w:t>В том числе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</w:p>
        </w:tc>
      </w:tr>
      <w:tr w:rsidR="001B49C4" w:rsidTr="009E5E32">
        <w:trPr>
          <w:gridAfter w:val="1"/>
          <w:wAfter w:w="89" w:type="dxa"/>
          <w:trHeight w:hRule="exact" w:val="5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  <w:r>
              <w:rPr>
                <w:b/>
                <w:spacing w:val="-1"/>
              </w:rPr>
              <w:t xml:space="preserve">Управление </w:t>
            </w:r>
            <w:r>
              <w:rPr>
                <w:b/>
              </w:rPr>
              <w:t xml:space="preserve"> Федеральной службы по надзору в сфере природопользования 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120,0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30,0</w:t>
            </w:r>
          </w:p>
        </w:tc>
      </w:tr>
      <w:tr w:rsidR="001B49C4" w:rsidTr="009E5E32">
        <w:trPr>
          <w:gridAfter w:val="1"/>
          <w:wAfter w:w="89" w:type="dxa"/>
          <w:trHeight w:hRule="exact" w:val="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"/>
              <w:jc w:val="center"/>
            </w:pPr>
            <w:r>
              <w:t>048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"/>
              <w:jc w:val="center"/>
            </w:pPr>
            <w:r>
              <w:t>112 0100001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"/>
              <w:jc w:val="center"/>
            </w:pPr>
            <w:r>
              <w:t>120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9E5E32">
            <w:pPr>
              <w:shd w:val="clear" w:color="auto" w:fill="FFFFFF"/>
              <w:spacing w:line="283" w:lineRule="exact"/>
              <w:ind w:right="590"/>
            </w:pPr>
            <w:r>
              <w:rPr>
                <w:spacing w:val="-2"/>
              </w:rPr>
              <w:t>Плата за негативное воздействие на окружающую</w:t>
            </w:r>
            <w:r w:rsidR="009E5E32">
              <w:rPr>
                <w:spacing w:val="-2"/>
              </w:rPr>
              <w:t xml:space="preserve"> </w:t>
            </w:r>
            <w:r>
              <w:t>среду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120,0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30,0</w:t>
            </w:r>
          </w:p>
        </w:tc>
      </w:tr>
      <w:tr w:rsidR="001B49C4" w:rsidTr="009E5E32">
        <w:trPr>
          <w:gridAfter w:val="1"/>
          <w:wAfter w:w="89" w:type="dxa"/>
          <w:trHeight w:hRule="exact" w:val="5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"/>
              <w:jc w:val="center"/>
            </w:pPr>
            <w:r>
              <w:t>081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"/>
              <w:jc w:val="center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"/>
              <w:jc w:val="center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9E5E32">
            <w:pPr>
              <w:shd w:val="clear" w:color="auto" w:fill="FFFFFF"/>
              <w:spacing w:line="283" w:lineRule="exact"/>
              <w:ind w:right="590"/>
              <w:rPr>
                <w:spacing w:val="-2"/>
              </w:rPr>
            </w:pPr>
            <w:r>
              <w:rPr>
                <w:b/>
              </w:rPr>
              <w:t xml:space="preserve">Управление Федеральной службы по </w:t>
            </w:r>
            <w:r w:rsidR="009E5E32"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етеринарному и фитосанитарному надзору по </w:t>
            </w:r>
            <w:r>
              <w:rPr>
                <w:b/>
              </w:rPr>
              <w:t>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22,0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5,5</w:t>
            </w:r>
          </w:p>
        </w:tc>
      </w:tr>
      <w:tr w:rsidR="001B49C4" w:rsidTr="009E5E32">
        <w:trPr>
          <w:gridAfter w:val="1"/>
          <w:wAfter w:w="89" w:type="dxa"/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lastRenderedPageBreak/>
              <w:t>081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1162506001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701652" w:rsidRDefault="001B49C4" w:rsidP="001B49C4">
            <w:pPr>
              <w:shd w:val="clear" w:color="auto" w:fill="FFFFFF"/>
              <w:spacing w:line="278" w:lineRule="exact"/>
              <w:ind w:right="643"/>
            </w:pPr>
            <w:r w:rsidRPr="00701652">
              <w:t>Денежные взыскания (штрафы) за нарушение земельного законодательства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E23ABD" w:rsidRDefault="001B49C4" w:rsidP="001B49C4">
            <w:pPr>
              <w:shd w:val="clear" w:color="auto" w:fill="FFFFFF"/>
              <w:jc w:val="center"/>
            </w:pPr>
            <w:r>
              <w:rPr>
                <w:lang w:val="en-US"/>
              </w:rPr>
              <w:t>2</w:t>
            </w:r>
            <w:r>
              <w:t>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1B49C4" w:rsidTr="009E5E32">
        <w:trPr>
          <w:gridAfter w:val="1"/>
          <w:wAfter w:w="89" w:type="dxa"/>
          <w:trHeight w:hRule="exact" w:val="8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right="619"/>
            </w:pPr>
            <w:r>
              <w:t xml:space="preserve">Прочие поступления от денежных взысканий (штрафов) и иных сумм в возмещение ущерба, </w:t>
            </w:r>
            <w:r>
              <w:rPr>
                <w:spacing w:val="-2"/>
              </w:rPr>
              <w:t>зачисляемые в бюджеты муниципальных районов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20,0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5,0</w:t>
            </w:r>
          </w:p>
        </w:tc>
      </w:tr>
      <w:tr w:rsidR="001B49C4" w:rsidTr="009E5E32">
        <w:trPr>
          <w:gridAfter w:val="1"/>
          <w:wAfter w:w="89" w:type="dxa"/>
          <w:trHeight w:hRule="exact" w:val="5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B93789" w:rsidRDefault="001B49C4" w:rsidP="001B49C4">
            <w:pPr>
              <w:shd w:val="clear" w:color="auto" w:fill="FFFFFF"/>
              <w:spacing w:line="274" w:lineRule="exact"/>
              <w:ind w:right="619"/>
              <w:rPr>
                <w:b/>
              </w:rPr>
            </w:pPr>
            <w:r w:rsidRPr="00B93789">
              <w:rPr>
                <w:b/>
              </w:rPr>
              <w:t>Управление федерального казначейства 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12 071,0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3 017,0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3 016,0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3 019,0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3 019,0</w:t>
            </w:r>
          </w:p>
        </w:tc>
      </w:tr>
      <w:tr w:rsidR="001B49C4" w:rsidTr="009E5E32">
        <w:trPr>
          <w:gridAfter w:val="1"/>
          <w:wAfter w:w="89" w:type="dxa"/>
          <w:trHeight w:hRule="exact" w:val="15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1030223001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E23ABD" w:rsidRDefault="001B49C4" w:rsidP="001B49C4">
            <w:pPr>
              <w:shd w:val="clear" w:color="auto" w:fill="FFFFFF"/>
              <w:spacing w:line="274" w:lineRule="exact"/>
              <w:ind w:right="619"/>
            </w:pPr>
            <w:r w:rsidRPr="00E23ABD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5 191,0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1 298,0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1 297,0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1 298,0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1 298,0</w:t>
            </w:r>
          </w:p>
        </w:tc>
      </w:tr>
      <w:tr w:rsidR="001B49C4" w:rsidTr="009E5E32">
        <w:trPr>
          <w:gridAfter w:val="1"/>
          <w:wAfter w:w="89" w:type="dxa"/>
          <w:trHeight w:hRule="exact" w:val="18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1030224001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E23ABD" w:rsidRDefault="001B49C4" w:rsidP="001B49C4">
            <w:pPr>
              <w:shd w:val="clear" w:color="auto" w:fill="FFFFFF"/>
              <w:spacing w:line="274" w:lineRule="exact"/>
              <w:ind w:right="619"/>
            </w:pPr>
            <w:r w:rsidRPr="00E23ABD">
              <w:t>Доходы от уплаты акцизов на моторные масла для дизельных и (или) карбюраторных (</w:t>
            </w:r>
            <w:proofErr w:type="spellStart"/>
            <w:r w:rsidRPr="00E23ABD">
              <w:t>инжекторных</w:t>
            </w:r>
            <w:proofErr w:type="spellEnd"/>
            <w:r w:rsidRPr="00E23ABD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54,0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13,0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13,0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14,0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14,0</w:t>
            </w:r>
          </w:p>
        </w:tc>
      </w:tr>
      <w:tr w:rsidR="001B49C4" w:rsidTr="009E5E32">
        <w:trPr>
          <w:gridAfter w:val="1"/>
          <w:wAfter w:w="89" w:type="dxa"/>
          <w:trHeight w:hRule="exact" w:val="16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1030225001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E23ABD" w:rsidRDefault="001B49C4" w:rsidP="001B49C4">
            <w:pPr>
              <w:shd w:val="clear" w:color="auto" w:fill="FFFFFF"/>
              <w:spacing w:line="274" w:lineRule="exact"/>
              <w:ind w:right="619"/>
            </w:pPr>
            <w:r w:rsidRPr="00E23ABD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6 785,0</w:t>
            </w:r>
          </w:p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1 696,0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1 696,0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1 697,0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1 696,0</w:t>
            </w:r>
          </w:p>
        </w:tc>
      </w:tr>
      <w:tr w:rsidR="001B49C4" w:rsidTr="009E5E32">
        <w:trPr>
          <w:gridAfter w:val="1"/>
          <w:wAfter w:w="89" w:type="dxa"/>
          <w:trHeight w:hRule="exact" w:val="16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1030226001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E23ABD" w:rsidRDefault="001B49C4" w:rsidP="001B49C4">
            <w:pPr>
              <w:shd w:val="clear" w:color="auto" w:fill="FFFFFF"/>
              <w:spacing w:line="274" w:lineRule="exact"/>
              <w:ind w:right="619"/>
            </w:pPr>
            <w:r w:rsidRPr="00E23ABD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11,0</w:t>
            </w:r>
          </w:p>
        </w:tc>
      </w:tr>
      <w:tr w:rsidR="001B49C4" w:rsidTr="009E5E32">
        <w:trPr>
          <w:gridAfter w:val="1"/>
          <w:wAfter w:w="89" w:type="dxa"/>
          <w:trHeight w:hRule="exact" w:val="8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lastRenderedPageBreak/>
              <w:t>161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B93789" w:rsidRDefault="001B49C4" w:rsidP="001B49C4">
            <w:pPr>
              <w:shd w:val="clear" w:color="auto" w:fill="FFFFFF"/>
              <w:spacing w:line="274" w:lineRule="exact"/>
              <w:ind w:right="619"/>
              <w:rPr>
                <w:b/>
              </w:rPr>
            </w:pPr>
            <w:r w:rsidRPr="00B93789">
              <w:rPr>
                <w:b/>
                <w:sz w:val="22"/>
                <w:szCs w:val="22"/>
              </w:rPr>
              <w:t>УПРАВЛЕНИЕ ФЕДЕРАЛЬНОЙ АНТИМОНОПОЛЬНОЙ СЛУЖБЫ 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15,0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4,0</w:t>
            </w:r>
          </w:p>
        </w:tc>
      </w:tr>
      <w:tr w:rsidR="001B49C4" w:rsidTr="009E5E32">
        <w:trPr>
          <w:gridAfter w:val="1"/>
          <w:wAfter w:w="89" w:type="dxa"/>
          <w:trHeight w:hRule="exact" w:val="1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1163305005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CA2AD3" w:rsidRDefault="001B49C4" w:rsidP="001B49C4">
            <w:pPr>
              <w:shd w:val="clear" w:color="auto" w:fill="FFFFFF"/>
              <w:spacing w:line="274" w:lineRule="exact"/>
              <w:ind w:right="619"/>
            </w:pPr>
            <w:r w:rsidRPr="00CA2AD3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15,0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4,0</w:t>
            </w:r>
          </w:p>
        </w:tc>
      </w:tr>
      <w:tr w:rsidR="001B49C4" w:rsidTr="009E5E32">
        <w:trPr>
          <w:gridAfter w:val="1"/>
          <w:wAfter w:w="89" w:type="dxa"/>
          <w:trHeight w:hRule="exact"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right="182"/>
            </w:pPr>
            <w:r>
              <w:rPr>
                <w:b/>
                <w:spacing w:val="-2"/>
              </w:rPr>
              <w:t>Межрайонная инспекция Федеральной налоговой службы России № 31 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 w:rsidRPr="0071293E">
              <w:t>88</w:t>
            </w:r>
            <w:r>
              <w:t> 948,2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20 081,7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  <w:r>
              <w:t xml:space="preserve"> 22 286,5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  <w:r>
              <w:t xml:space="preserve"> 23 287,5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23 292,5</w:t>
            </w:r>
          </w:p>
        </w:tc>
      </w:tr>
      <w:tr w:rsidR="001B49C4" w:rsidTr="009E5E32">
        <w:trPr>
          <w:gridAfter w:val="1"/>
          <w:wAfter w:w="89" w:type="dxa"/>
          <w:trHeight w:hRule="exact" w:val="14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1010201001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right="34"/>
            </w:pPr>
            <w:r w:rsidRPr="00FC673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C040CC" w:rsidRDefault="001B49C4" w:rsidP="001B49C4">
            <w:pPr>
              <w:shd w:val="clear" w:color="auto" w:fill="FFFFFF"/>
              <w:jc w:val="center"/>
            </w:pPr>
            <w:r>
              <w:rPr>
                <w:lang w:val="en-US"/>
              </w:rPr>
              <w:t>7</w:t>
            </w:r>
            <w:r>
              <w:t xml:space="preserve">2 </w:t>
            </w:r>
            <w:r>
              <w:rPr>
                <w:lang w:val="en-US"/>
              </w:rPr>
              <w:t>609</w:t>
            </w:r>
            <w:r>
              <w:t>,2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16 000,2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18 203,0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19 203,0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19 203,0</w:t>
            </w:r>
          </w:p>
        </w:tc>
      </w:tr>
      <w:tr w:rsidR="001B49C4" w:rsidTr="009E5E32">
        <w:trPr>
          <w:trHeight w:hRule="exact" w:val="9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1010203001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C040CC" w:rsidRDefault="001B49C4" w:rsidP="001B49C4">
            <w:pPr>
              <w:shd w:val="clear" w:color="auto" w:fill="FFFFFF"/>
              <w:spacing w:line="274" w:lineRule="exact"/>
              <w:ind w:right="149"/>
            </w:pPr>
            <w:r w:rsidRPr="00C040C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500,0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  <w:jc w:val="center"/>
            </w:pPr>
            <w:r>
              <w:t>125,0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125,0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125,0</w:t>
            </w:r>
          </w:p>
        </w:tc>
      </w:tr>
      <w:tr w:rsidR="001B49C4" w:rsidTr="009E5E32">
        <w:trPr>
          <w:trHeight w:hRule="exact" w:val="168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1010204001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34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right="149"/>
            </w:pPr>
            <w:r w:rsidRPr="00FC6735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80,0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  <w:jc w:val="center"/>
            </w:pPr>
            <w:r>
              <w:t>20,0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20,0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20,0</w:t>
            </w:r>
          </w:p>
        </w:tc>
      </w:tr>
      <w:tr w:rsidR="001B49C4" w:rsidTr="009E5E32">
        <w:trPr>
          <w:trHeight w:hRule="exact" w:val="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1050101101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3E40D5" w:rsidRDefault="001B49C4" w:rsidP="001B49C4">
            <w:pPr>
              <w:shd w:val="clear" w:color="auto" w:fill="FFFFFF"/>
              <w:spacing w:line="274" w:lineRule="exact"/>
              <w:ind w:right="149"/>
            </w:pPr>
            <w:r w:rsidRPr="003E40D5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4 703,0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1 175,0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  <w:jc w:val="center"/>
            </w:pPr>
            <w:r>
              <w:t>1 176,0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1 176,0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1 176,0</w:t>
            </w:r>
          </w:p>
        </w:tc>
      </w:tr>
      <w:tr w:rsidR="001B49C4" w:rsidTr="009E5E32">
        <w:trPr>
          <w:trHeight w:hRule="exact" w:val="9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1050101201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3E40D5" w:rsidRDefault="001B49C4" w:rsidP="001B49C4">
            <w:pPr>
              <w:shd w:val="clear" w:color="auto" w:fill="FFFFFF"/>
              <w:spacing w:line="274" w:lineRule="exact"/>
              <w:ind w:right="149"/>
            </w:pPr>
            <w:r w:rsidRPr="003E40D5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  <w:jc w:val="center"/>
            </w:pPr>
            <w:r>
              <w:t>0,5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1B49C4" w:rsidTr="009E5E32">
        <w:trPr>
          <w:trHeight w:hRule="exact" w:val="8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lastRenderedPageBreak/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1050102101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3E40D5" w:rsidRDefault="001B49C4" w:rsidP="001B49C4">
            <w:pPr>
              <w:shd w:val="clear" w:color="auto" w:fill="FFFFFF"/>
              <w:spacing w:line="274" w:lineRule="exact"/>
              <w:ind w:right="149"/>
            </w:pPr>
            <w:r w:rsidRPr="003E40D5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1 091,0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272,0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  <w:jc w:val="center"/>
            </w:pPr>
            <w:r>
              <w:t>272,0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273,0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274,0</w:t>
            </w:r>
          </w:p>
        </w:tc>
      </w:tr>
      <w:tr w:rsidR="001B49C4" w:rsidTr="009E5E32">
        <w:trPr>
          <w:trHeight w:hRule="exact" w:val="5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1050105001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F5D94" w:rsidRDefault="001B49C4" w:rsidP="001B49C4">
            <w:pPr>
              <w:shd w:val="clear" w:color="auto" w:fill="FFFFFF"/>
              <w:spacing w:line="274" w:lineRule="exact"/>
              <w:ind w:right="149"/>
            </w:pPr>
            <w:r w:rsidRPr="00DF5D94">
              <w:t>Минимальный налог, зачисляемый в бюджеты субъектов Российской Федерации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1 536,0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384,0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  <w:jc w:val="center"/>
            </w:pPr>
            <w:r>
              <w:t>384,0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384,0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384,0</w:t>
            </w:r>
          </w:p>
        </w:tc>
      </w:tr>
      <w:tr w:rsidR="001B49C4" w:rsidTr="009E5E32">
        <w:trPr>
          <w:trHeight w:hRule="exact" w:val="5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</w:pPr>
            <w:r>
              <w:rPr>
                <w:spacing w:val="-1"/>
              </w:rPr>
              <w:t xml:space="preserve">182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</w:pPr>
            <w:r>
              <w:rPr>
                <w:spacing w:val="-1"/>
              </w:rPr>
              <w:t>1050201002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8" w:lineRule="exact"/>
              <w:ind w:right="547"/>
            </w:pPr>
            <w:r w:rsidRPr="00AB0DDA"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7 000,0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1 750,0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49"/>
            </w:pPr>
            <w:r>
              <w:t>1 750,0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1750,0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87"/>
            </w:pPr>
            <w:r>
              <w:t>1 750,0</w:t>
            </w:r>
          </w:p>
        </w:tc>
      </w:tr>
      <w:tr w:rsidR="001B49C4" w:rsidTr="009E5E32">
        <w:trPr>
          <w:trHeight w:hRule="exact" w:val="3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</w:pPr>
            <w:r>
              <w:t>1050301001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</w:pPr>
            <w:r>
              <w:t>Единый сельскохозяйственный налог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105,0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26,0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26,0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26,0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27,0</w:t>
            </w:r>
          </w:p>
        </w:tc>
      </w:tr>
      <w:tr w:rsidR="001B49C4" w:rsidTr="009E5E32">
        <w:trPr>
          <w:trHeight w:hRule="exact" w:val="9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</w:pPr>
            <w:r>
              <w:t>1050402002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884E10" w:rsidRDefault="001B49C4" w:rsidP="001B49C4">
            <w:pPr>
              <w:shd w:val="clear" w:color="auto" w:fill="FFFFFF"/>
            </w:pPr>
            <w:r w:rsidRPr="00884E10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99,0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24,0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25,0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25,0</w:t>
            </w:r>
          </w:p>
        </w:tc>
      </w:tr>
      <w:tr w:rsidR="001B49C4" w:rsidTr="009E5E32">
        <w:trPr>
          <w:trHeight w:hRule="exact" w:val="7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</w:pPr>
            <w:r>
              <w:t>1080301001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right="82" w:firstLine="5"/>
            </w:pPr>
            <w:r w:rsidRPr="00AB0DDA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1 223,0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6"/>
            </w:pPr>
            <w:r>
              <w:t>305,0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305,0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45"/>
            </w:pPr>
            <w:r>
              <w:t>308,0</w:t>
            </w:r>
          </w:p>
        </w:tc>
      </w:tr>
      <w:tr w:rsidR="001B49C4" w:rsidTr="009E5E32">
        <w:trPr>
          <w:gridAfter w:val="1"/>
          <w:wAfter w:w="89" w:type="dxa"/>
          <w:trHeight w:hRule="exact" w:val="5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  <w:jc w:val="center"/>
            </w:pPr>
            <w:r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  <w:jc w:val="center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D857D9" w:rsidRDefault="001B49C4" w:rsidP="001B49C4">
            <w:pPr>
              <w:shd w:val="clear" w:color="auto" w:fill="FFFFFF"/>
              <w:spacing w:line="274" w:lineRule="exact"/>
              <w:rPr>
                <w:b/>
              </w:rPr>
            </w:pPr>
            <w:r w:rsidRPr="00D857D9">
              <w:rPr>
                <w:b/>
              </w:rPr>
              <w:t xml:space="preserve">Управление федеральной </w:t>
            </w:r>
            <w:r>
              <w:rPr>
                <w:b/>
              </w:rPr>
              <w:t xml:space="preserve">регистрационной службы </w:t>
            </w:r>
            <w:r w:rsidRPr="00D857D9">
              <w:rPr>
                <w:b/>
              </w:rPr>
              <w:t>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60,0</w:t>
            </w:r>
          </w:p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15,0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15,0</w:t>
            </w:r>
          </w:p>
        </w:tc>
      </w:tr>
      <w:tr w:rsidR="001B49C4" w:rsidTr="009E5E32">
        <w:trPr>
          <w:gridAfter w:val="1"/>
          <w:wAfter w:w="89" w:type="dxa"/>
          <w:trHeight w:hRule="exact" w:val="5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  <w:jc w:val="center"/>
            </w:pPr>
            <w:r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</w:pPr>
            <w:r>
              <w:t>1162506001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  <w:jc w:val="center"/>
            </w:pPr>
            <w: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5746C8" w:rsidRDefault="001B49C4" w:rsidP="001B49C4">
            <w:pPr>
              <w:shd w:val="clear" w:color="auto" w:fill="FFFFFF"/>
              <w:spacing w:line="274" w:lineRule="exact"/>
            </w:pPr>
            <w:r w:rsidRPr="005746C8">
              <w:t>Денежные взыскания (штрафы) за нарушение земельного законодательства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50,0</w:t>
            </w:r>
          </w:p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12,5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12,5</w:t>
            </w:r>
          </w:p>
        </w:tc>
      </w:tr>
      <w:tr w:rsidR="001B49C4" w:rsidTr="009E5E32">
        <w:trPr>
          <w:gridAfter w:val="1"/>
          <w:wAfter w:w="89" w:type="dxa"/>
          <w:trHeight w:hRule="exact" w:val="8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  <w:jc w:val="center"/>
            </w:pPr>
            <w:r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</w:pPr>
            <w: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  <w:jc w:val="center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5746C8" w:rsidRDefault="001B49C4" w:rsidP="001B49C4">
            <w:pPr>
              <w:shd w:val="clear" w:color="auto" w:fill="FFFFFF"/>
              <w:spacing w:line="274" w:lineRule="exact"/>
            </w:pPr>
            <w:r w:rsidRPr="005746C8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2,5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2,5</w:t>
            </w:r>
          </w:p>
        </w:tc>
      </w:tr>
      <w:tr w:rsidR="001B49C4" w:rsidTr="009E5E32">
        <w:trPr>
          <w:gridAfter w:val="1"/>
          <w:wAfter w:w="89" w:type="dxa"/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</w:pPr>
            <w:r>
              <w:t>706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</w:pP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572F5A" w:rsidRDefault="001B49C4" w:rsidP="001B49C4">
            <w:pPr>
              <w:shd w:val="clear" w:color="auto" w:fill="FFFFFF"/>
              <w:spacing w:line="274" w:lineRule="exact"/>
              <w:ind w:right="619"/>
              <w:rPr>
                <w:b/>
              </w:rPr>
            </w:pPr>
            <w:r w:rsidRPr="00572F5A">
              <w:rPr>
                <w:b/>
              </w:rPr>
              <w:t xml:space="preserve">Администрация муниципального района </w:t>
            </w:r>
            <w:proofErr w:type="spellStart"/>
            <w:r w:rsidRPr="00572F5A">
              <w:rPr>
                <w:b/>
              </w:rPr>
              <w:t>Нуримановский</w:t>
            </w:r>
            <w:proofErr w:type="spellEnd"/>
            <w:r w:rsidRPr="00572F5A">
              <w:rPr>
                <w:b/>
              </w:rPr>
              <w:t xml:space="preserve"> район Республики Башкортостан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</w:pPr>
            <w:r>
              <w:t>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</w:pPr>
            <w:r>
              <w:t>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5,0</w:t>
            </w:r>
          </w:p>
        </w:tc>
      </w:tr>
      <w:tr w:rsidR="001B49C4" w:rsidTr="009E5E32">
        <w:trPr>
          <w:gridAfter w:val="1"/>
          <w:wAfter w:w="89" w:type="dxa"/>
          <w:trHeight w:hRule="exact" w:val="86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</w:pPr>
            <w:r>
              <w:rPr>
                <w:spacing w:val="-1"/>
              </w:rPr>
              <w:t>706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</w:pPr>
            <w:r>
              <w:rPr>
                <w:spacing w:val="-1"/>
              </w:rP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9"/>
              <w:jc w:val="center"/>
            </w:pPr>
            <w:r>
              <w:t>140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right="619"/>
            </w:pPr>
            <w:r>
              <w:t xml:space="preserve">Прочие поступления от денежных взысканий (штрафов) и иных сумм в возмещение ущерба, </w:t>
            </w:r>
            <w:r>
              <w:rPr>
                <w:spacing w:val="-2"/>
              </w:rPr>
              <w:t>зачисляемые в бюджеты муниципальных районов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</w:pPr>
            <w:r>
              <w:t>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</w:pPr>
            <w:r>
              <w:t>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5,0</w:t>
            </w:r>
          </w:p>
        </w:tc>
      </w:tr>
      <w:tr w:rsidR="001B49C4" w:rsidTr="009E5E32">
        <w:trPr>
          <w:gridAfter w:val="1"/>
          <w:wAfter w:w="89" w:type="dxa"/>
          <w:trHeight w:hRule="exact" w:val="8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  <w:rPr>
                <w:spacing w:val="-1"/>
              </w:rPr>
            </w:pPr>
            <w:r>
              <w:rPr>
                <w:spacing w:val="-1"/>
              </w:rPr>
              <w:t>815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rPr>
                <w:spacing w:val="-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rPr>
                <w:spacing w:val="-1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  <w:rPr>
                <w:spacing w:val="-1"/>
              </w:rPr>
            </w:pP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right="115" w:firstLine="5"/>
            </w:pPr>
            <w:r>
              <w:rPr>
                <w:b/>
              </w:rPr>
              <w:t xml:space="preserve">Государственная инспекция по надзору за техническим состоянием самоходных машин и </w:t>
            </w:r>
            <w:r>
              <w:rPr>
                <w:b/>
                <w:spacing w:val="-1"/>
              </w:rPr>
              <w:t xml:space="preserve">других видов техники </w:t>
            </w:r>
            <w:r>
              <w:rPr>
                <w:b/>
              </w:rPr>
              <w:t>Республики Башкортостан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9,0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  <w:jc w:val="center"/>
            </w:pPr>
            <w:r>
              <w:t>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  <w:jc w:val="center"/>
            </w:pPr>
            <w: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3,0</w:t>
            </w:r>
          </w:p>
        </w:tc>
      </w:tr>
      <w:tr w:rsidR="001B49C4" w:rsidTr="009E5E32">
        <w:trPr>
          <w:gridAfter w:val="1"/>
          <w:wAfter w:w="89" w:type="dxa"/>
          <w:trHeight w:hRule="exact" w:val="9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  <w:rPr>
                <w:spacing w:val="-1"/>
              </w:rPr>
            </w:pPr>
            <w:r>
              <w:rPr>
                <w:spacing w:val="-1"/>
              </w:rPr>
              <w:t>815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  <w:rPr>
                <w:spacing w:val="-1"/>
              </w:rPr>
            </w:pPr>
            <w:r>
              <w:rPr>
                <w:spacing w:val="-1"/>
              </w:rP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  <w:rPr>
                <w:spacing w:val="-1"/>
              </w:rPr>
            </w:pPr>
            <w:r>
              <w:rPr>
                <w:spacing w:val="-1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8"/>
              <w:jc w:val="center"/>
              <w:rPr>
                <w:spacing w:val="-1"/>
              </w:rPr>
            </w:pPr>
            <w:r>
              <w:rPr>
                <w:spacing w:val="-1"/>
              </w:rPr>
              <w:t>140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8" w:lineRule="exact"/>
              <w:ind w:right="610"/>
            </w:pPr>
            <w:r>
              <w:t xml:space="preserve">Прочие поступления от денежных взысканий (штрафов) и иных сумм в возмещение ущерба, </w:t>
            </w:r>
            <w:r>
              <w:rPr>
                <w:spacing w:val="-2"/>
              </w:rPr>
              <w:t>зачисляемые в бюджеты муниципальных районов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9,0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2"/>
              <w:jc w:val="center"/>
            </w:pPr>
            <w:r>
              <w:t>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  <w:jc w:val="center"/>
            </w:pPr>
            <w: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3,0</w:t>
            </w:r>
          </w:p>
        </w:tc>
      </w:tr>
      <w:tr w:rsidR="001B49C4" w:rsidTr="009E5E32">
        <w:trPr>
          <w:gridAfter w:val="1"/>
          <w:wAfter w:w="89" w:type="dxa"/>
          <w:trHeight w:hRule="exact" w:val="11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lastRenderedPageBreak/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4" w:lineRule="exact"/>
              <w:ind w:firstLine="5"/>
            </w:pPr>
            <w:r>
              <w:rPr>
                <w:b/>
              </w:rPr>
              <w:t xml:space="preserve">Комитет по управлению собственностью Министерства земельных и имущественных отношений Республики Башкортостан по </w:t>
            </w:r>
            <w:proofErr w:type="spellStart"/>
            <w:r>
              <w:rPr>
                <w:b/>
                <w:spacing w:val="-2"/>
              </w:rPr>
              <w:t>Нуримановскому</w:t>
            </w:r>
            <w:proofErr w:type="spellEnd"/>
            <w:r>
              <w:rPr>
                <w:b/>
                <w:spacing w:val="-2"/>
              </w:rPr>
              <w:t xml:space="preserve"> району Республики Башкортостан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12 340,0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3 084,5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3 084,5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3 085,5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3 085,5</w:t>
            </w:r>
          </w:p>
        </w:tc>
      </w:tr>
      <w:tr w:rsidR="001B49C4" w:rsidTr="009E5E32">
        <w:trPr>
          <w:gridAfter w:val="1"/>
          <w:wAfter w:w="89" w:type="dxa"/>
          <w:trHeight w:hRule="exact" w:val="1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  <w:jc w:val="center"/>
            </w:pPr>
            <w: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  <w:jc w:val="center"/>
            </w:pPr>
            <w:r>
              <w:t>1110501310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8"/>
              <w:jc w:val="center"/>
            </w:pPr>
            <w:r>
              <w:t>120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spacing w:line="278" w:lineRule="exact"/>
              <w:ind w:right="120"/>
            </w:pPr>
            <w:r w:rsidRPr="005746C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4 400,0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68"/>
            </w:pPr>
            <w:r>
              <w:t>1 100,0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</w:pPr>
            <w:r>
              <w:t>1 100,0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1 100,0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1 100,0</w:t>
            </w:r>
          </w:p>
        </w:tc>
      </w:tr>
      <w:tr w:rsidR="001B49C4" w:rsidTr="009E5E32">
        <w:trPr>
          <w:gridAfter w:val="1"/>
          <w:wAfter w:w="89" w:type="dxa"/>
          <w:trHeight w:hRule="exact" w:val="75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1110507505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120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884E10" w:rsidRDefault="001B49C4" w:rsidP="001B49C4">
            <w:pPr>
              <w:shd w:val="clear" w:color="auto" w:fill="FFFFFF"/>
              <w:spacing w:line="274" w:lineRule="exact"/>
              <w:ind w:right="43"/>
            </w:pPr>
            <w:r w:rsidRPr="00884E10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6"/>
            </w:pPr>
            <w:r>
              <w:t>47,5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</w:pPr>
            <w:r>
              <w:t>47,5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47,5</w:t>
            </w:r>
          </w:p>
        </w:tc>
      </w:tr>
      <w:tr w:rsidR="001B49C4" w:rsidTr="009E5E32">
        <w:trPr>
          <w:gridAfter w:val="1"/>
          <w:wAfter w:w="89" w:type="dxa"/>
          <w:trHeight w:hRule="exact" w:val="14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1140205205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410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884E10" w:rsidRDefault="001B49C4" w:rsidP="001B49C4">
            <w:pPr>
              <w:shd w:val="clear" w:color="auto" w:fill="FFFFFF"/>
              <w:spacing w:line="274" w:lineRule="exact"/>
              <w:ind w:right="43"/>
            </w:pPr>
            <w:r w:rsidRPr="00884E10"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100,0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6"/>
            </w:pPr>
            <w:r>
              <w:t>25,0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</w:pPr>
            <w:r>
              <w:t>25,0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25,0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25,0</w:t>
            </w:r>
          </w:p>
        </w:tc>
      </w:tr>
      <w:tr w:rsidR="001B49C4" w:rsidTr="00472BD4">
        <w:trPr>
          <w:gridAfter w:val="1"/>
          <w:wAfter w:w="89" w:type="dxa"/>
          <w:trHeight w:hRule="exact" w:val="135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1140205305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410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884E10" w:rsidRDefault="001B49C4" w:rsidP="001B49C4">
            <w:pPr>
              <w:shd w:val="clear" w:color="auto" w:fill="FFFFFF"/>
              <w:spacing w:line="274" w:lineRule="exact"/>
              <w:ind w:right="43"/>
            </w:pPr>
            <w:r w:rsidRPr="00884E10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1 650,0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06"/>
            </w:pPr>
            <w:r>
              <w:t>412,0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</w:pPr>
            <w:r>
              <w:t>412,0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413,0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413,0</w:t>
            </w:r>
          </w:p>
        </w:tc>
      </w:tr>
      <w:tr w:rsidR="001B49C4" w:rsidTr="00472BD4">
        <w:trPr>
          <w:gridAfter w:val="1"/>
          <w:wAfter w:w="89" w:type="dxa"/>
          <w:trHeight w:hRule="exact" w:val="8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1140601310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53"/>
              <w:jc w:val="center"/>
            </w:pPr>
            <w:r>
              <w:t>430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884E10" w:rsidRDefault="001B49C4" w:rsidP="001B49C4">
            <w:pPr>
              <w:shd w:val="clear" w:color="auto" w:fill="FFFFFF"/>
              <w:spacing w:line="274" w:lineRule="exact"/>
              <w:ind w:right="43"/>
            </w:pPr>
            <w:r w:rsidRPr="00884E10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6 000,0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-3"/>
              <w:jc w:val="center"/>
            </w:pPr>
            <w:r>
              <w:t>1 500,0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158"/>
            </w:pPr>
            <w:r>
              <w:t>1 500,0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1 500,0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1 500,0</w:t>
            </w:r>
          </w:p>
        </w:tc>
      </w:tr>
      <w:tr w:rsidR="001B49C4" w:rsidTr="009E5E32">
        <w:trPr>
          <w:gridAfter w:val="1"/>
          <w:wAfter w:w="89" w:type="dxa"/>
          <w:trHeight w:hRule="exact" w:val="5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890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572F5A" w:rsidRDefault="001B49C4" w:rsidP="001B49C4">
            <w:pPr>
              <w:shd w:val="clear" w:color="auto" w:fill="FFFFFF"/>
              <w:spacing w:line="278" w:lineRule="exact"/>
              <w:ind w:right="610"/>
              <w:rPr>
                <w:b/>
              </w:rPr>
            </w:pPr>
            <w:r>
              <w:rPr>
                <w:b/>
              </w:rPr>
              <w:t>Министерство природопользования и экологии Республики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103,0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45"/>
            </w:pPr>
            <w:r>
              <w:t>25,0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50"/>
            </w:pPr>
            <w:r>
              <w:t>25,0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28,0</w:t>
            </w:r>
          </w:p>
        </w:tc>
      </w:tr>
      <w:tr w:rsidR="001B49C4" w:rsidTr="009E5E32">
        <w:trPr>
          <w:gridAfter w:val="1"/>
          <w:wAfter w:w="89" w:type="dxa"/>
          <w:trHeight w:hRule="exact" w:val="9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890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1162505001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43"/>
              <w:jc w:val="center"/>
            </w:pPr>
            <w: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Pr="00572F5A" w:rsidRDefault="001B49C4" w:rsidP="001B49C4">
            <w:pPr>
              <w:shd w:val="clear" w:color="auto" w:fill="FFFFFF"/>
              <w:spacing w:line="278" w:lineRule="exact"/>
              <w:ind w:right="610"/>
            </w:pPr>
            <w:r w:rsidRPr="00572F5A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103,0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45"/>
            </w:pPr>
            <w:r>
              <w:t>25,0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ind w:left="250"/>
            </w:pPr>
            <w:r>
              <w:t>25,0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9C4" w:rsidRDefault="001B49C4" w:rsidP="001B49C4">
            <w:pPr>
              <w:shd w:val="clear" w:color="auto" w:fill="FFFFFF"/>
              <w:jc w:val="center"/>
            </w:pPr>
            <w:r>
              <w:t>28,0</w:t>
            </w:r>
          </w:p>
        </w:tc>
      </w:tr>
    </w:tbl>
    <w:p w:rsidR="001B49C4" w:rsidRDefault="001B49C4" w:rsidP="001B49C4">
      <w:pPr>
        <w:autoSpaceDE w:val="0"/>
        <w:autoSpaceDN w:val="0"/>
        <w:adjustRightInd w:val="0"/>
        <w:ind w:firstLine="540"/>
        <w:jc w:val="both"/>
      </w:pPr>
    </w:p>
    <w:p w:rsidR="0061727D" w:rsidRDefault="0061727D"/>
    <w:p w:rsidR="00EE4959" w:rsidRDefault="00EE4959">
      <w:pPr>
        <w:sectPr w:rsidR="00EE4959" w:rsidSect="00FC4652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>
        <w:lastRenderedPageBreak/>
        <w:t xml:space="preserve">                    </w:t>
      </w:r>
      <w:r w:rsidRPr="0079072B">
        <w:rPr>
          <w:sz w:val="18"/>
          <w:szCs w:val="18"/>
        </w:rPr>
        <w:t xml:space="preserve">           ОБОСНОВАНИЕ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 бюджетного ассигнования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от " " ___________ 201  г.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                                      ┌───────────┐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                        Форма по </w:t>
      </w:r>
      <w:r w:rsidR="001B49C4" w:rsidRPr="0079072B">
        <w:rPr>
          <w:sz w:val="18"/>
          <w:szCs w:val="18"/>
        </w:rPr>
        <w:t xml:space="preserve">ОКУД </w:t>
      </w:r>
      <w:r w:rsidRPr="0079072B">
        <w:rPr>
          <w:sz w:val="18"/>
          <w:szCs w:val="18"/>
        </w:rPr>
        <w:t xml:space="preserve">│           </w:t>
      </w:r>
      <w:proofErr w:type="spellStart"/>
      <w:r w:rsidRPr="0079072B">
        <w:rPr>
          <w:sz w:val="18"/>
          <w:szCs w:val="18"/>
        </w:rPr>
        <w:t>│</w:t>
      </w:r>
      <w:proofErr w:type="spellEnd"/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                                      ├───────────┤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                        Форма по </w:t>
      </w:r>
      <w:r w:rsidR="001B49C4" w:rsidRPr="0079072B">
        <w:rPr>
          <w:sz w:val="18"/>
          <w:szCs w:val="18"/>
        </w:rPr>
        <w:t xml:space="preserve">ОКУД </w:t>
      </w:r>
      <w:r w:rsidRPr="0079072B">
        <w:rPr>
          <w:sz w:val="18"/>
          <w:szCs w:val="18"/>
        </w:rPr>
        <w:t xml:space="preserve">│           </w:t>
      </w:r>
      <w:proofErr w:type="spellStart"/>
      <w:r w:rsidRPr="0079072B">
        <w:rPr>
          <w:sz w:val="18"/>
          <w:szCs w:val="18"/>
        </w:rPr>
        <w:t>│</w:t>
      </w:r>
      <w:proofErr w:type="spellEnd"/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                                      ├───────────┤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Код и наименование субъекта бюджетного планирования __   Дата │           </w:t>
      </w:r>
      <w:proofErr w:type="spellStart"/>
      <w:r w:rsidRPr="0079072B">
        <w:rPr>
          <w:sz w:val="18"/>
          <w:szCs w:val="18"/>
        </w:rPr>
        <w:t>│</w:t>
      </w:r>
      <w:proofErr w:type="spellEnd"/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                                      ├───────────┤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Код и наименование бюджетных ассигнований ____________ по КБА │           </w:t>
      </w:r>
      <w:proofErr w:type="spellStart"/>
      <w:r w:rsidRPr="0079072B">
        <w:rPr>
          <w:sz w:val="18"/>
          <w:szCs w:val="18"/>
        </w:rPr>
        <w:t>│</w:t>
      </w:r>
      <w:proofErr w:type="spellEnd"/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                                                 ├───────────┤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Приоритетное направление </w:t>
      </w:r>
      <w:proofErr w:type="gramStart"/>
      <w:r w:rsidRPr="0079072B">
        <w:rPr>
          <w:sz w:val="18"/>
          <w:szCs w:val="18"/>
        </w:rPr>
        <w:t>социально-экономического</w:t>
      </w:r>
      <w:proofErr w:type="gramEnd"/>
      <w:r w:rsidRPr="0079072B">
        <w:rPr>
          <w:sz w:val="18"/>
          <w:szCs w:val="18"/>
        </w:rPr>
        <w:t xml:space="preserve">             │           </w:t>
      </w:r>
      <w:proofErr w:type="spellStart"/>
      <w:r w:rsidRPr="0079072B">
        <w:rPr>
          <w:sz w:val="18"/>
          <w:szCs w:val="18"/>
        </w:rPr>
        <w:t>│</w:t>
      </w:r>
      <w:proofErr w:type="spellEnd"/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развития </w:t>
      </w:r>
      <w:r w:rsidR="004C4D0F" w:rsidRPr="0079072B">
        <w:rPr>
          <w:sz w:val="18"/>
          <w:szCs w:val="18"/>
        </w:rPr>
        <w:t xml:space="preserve">муниципального района  </w:t>
      </w:r>
      <w:r w:rsidRPr="0079072B">
        <w:rPr>
          <w:sz w:val="18"/>
          <w:szCs w:val="18"/>
        </w:rPr>
        <w:t xml:space="preserve"> _____________________        └───────────┘</w:t>
      </w:r>
    </w:p>
    <w:p w:rsidR="00EE4959" w:rsidRPr="0079072B" w:rsidRDefault="00EE4959" w:rsidP="0079072B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sz w:val="18"/>
          <w:szCs w:val="18"/>
        </w:rPr>
        <w:t>1. Правовые основания возникновения действующих</w:t>
      </w:r>
      <w:r w:rsidR="0079072B" w:rsidRPr="0079072B">
        <w:rPr>
          <w:sz w:val="18"/>
          <w:szCs w:val="18"/>
        </w:rPr>
        <w:t xml:space="preserve"> </w:t>
      </w:r>
      <w:r w:rsidRPr="0079072B">
        <w:rPr>
          <w:sz w:val="18"/>
          <w:szCs w:val="18"/>
        </w:rPr>
        <w:t>расходных обязательств</w:t>
      </w:r>
    </w:p>
    <w:tbl>
      <w:tblPr>
        <w:tblW w:w="15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8"/>
        <w:gridCol w:w="1354"/>
        <w:gridCol w:w="650"/>
        <w:gridCol w:w="1449"/>
        <w:gridCol w:w="923"/>
        <w:gridCol w:w="972"/>
        <w:gridCol w:w="1174"/>
        <w:gridCol w:w="665"/>
        <w:gridCol w:w="889"/>
        <w:gridCol w:w="529"/>
        <w:gridCol w:w="845"/>
        <w:gridCol w:w="814"/>
        <w:gridCol w:w="561"/>
        <w:gridCol w:w="566"/>
        <w:gridCol w:w="847"/>
        <w:gridCol w:w="561"/>
        <w:gridCol w:w="1174"/>
        <w:gridCol w:w="1099"/>
      </w:tblGrid>
      <w:tr w:rsidR="00500656" w:rsidRPr="0079072B" w:rsidTr="00A95B00">
        <w:trPr>
          <w:trHeight w:val="300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sz w:val="18"/>
                <w:szCs w:val="18"/>
              </w:rPr>
              <w:t>Полномочие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sz w:val="18"/>
                <w:szCs w:val="18"/>
              </w:rPr>
              <w:t>Реквизиты нормативного правового акта, договора, соглашения</w:t>
            </w:r>
          </w:p>
        </w:tc>
        <w:tc>
          <w:tcPr>
            <w:tcW w:w="7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79072B">
              <w:rPr>
                <w:sz w:val="18"/>
                <w:szCs w:val="18"/>
              </w:rPr>
              <w:t>Номер статьи, части, пункта, подпункта, абзаца нормативного правового акта, договора, соглашения</w:t>
            </w:r>
            <w:proofErr w:type="gram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sz w:val="18"/>
                <w:szCs w:val="18"/>
              </w:rPr>
              <w:t>Дата вступления в силу</w:t>
            </w:r>
          </w:p>
        </w:tc>
      </w:tr>
      <w:tr w:rsidR="00500656" w:rsidRPr="0079072B" w:rsidTr="00A95B00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вид документа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номер документа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дата документа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подраздел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параграф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статья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часть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пункт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подпункт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абзац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приложение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00656" w:rsidRPr="0079072B" w:rsidTr="009E5E32">
        <w:trPr>
          <w:trHeight w:val="19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00656" w:rsidRPr="0079072B" w:rsidTr="009E5E3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</w:tr>
      <w:tr w:rsidR="00500656" w:rsidRPr="0079072B" w:rsidTr="009E5E32">
        <w:trPr>
          <w:trHeight w:val="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79072B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2. Объем бюджетных ассигнований на исполнение действующих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Pr="0079072B">
        <w:rPr>
          <w:rFonts w:eastAsiaTheme="minorHAnsi"/>
          <w:sz w:val="18"/>
          <w:szCs w:val="18"/>
          <w:lang w:eastAsia="en-US"/>
        </w:rPr>
        <w:t>расходных обязательств, тыс. рублей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0"/>
        <w:gridCol w:w="960"/>
        <w:gridCol w:w="1080"/>
        <w:gridCol w:w="1363"/>
        <w:gridCol w:w="1309"/>
        <w:gridCol w:w="1526"/>
        <w:gridCol w:w="1276"/>
        <w:gridCol w:w="1559"/>
        <w:gridCol w:w="1843"/>
        <w:gridCol w:w="1275"/>
        <w:gridCol w:w="1560"/>
      </w:tblGrid>
      <w:tr w:rsidR="00EE4959" w:rsidRPr="0079072B" w:rsidTr="00500656"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Коды классификации расходов бюджета Республики Башкортостан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2014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 метода расчета</w:t>
            </w:r>
          </w:p>
        </w:tc>
      </w:tr>
      <w:tr w:rsidR="00EE4959" w:rsidRPr="0079072B" w:rsidTr="009E5E32">
        <w:trPr>
          <w:trHeight w:val="26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Рз</w:t>
            </w:r>
            <w:proofErr w:type="spellEnd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proofErr w:type="gramStart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ВР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1B49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КОСГУ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программный метод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тип средств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50065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EE4959" w:rsidRPr="0079072B" w:rsidTr="0079072B">
        <w:trPr>
          <w:trHeight w:val="2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472BD4">
        <w:trPr>
          <w:trHeight w:val="67"/>
        </w:trPr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79072B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bookmarkStart w:id="0" w:name="Par106"/>
      <w:bookmarkEnd w:id="0"/>
      <w:r w:rsidRPr="0079072B">
        <w:rPr>
          <w:rFonts w:eastAsiaTheme="minorHAnsi"/>
          <w:sz w:val="18"/>
          <w:szCs w:val="18"/>
          <w:lang w:eastAsia="en-US"/>
        </w:rPr>
        <w:t>3. Сведения о непосредственных результатах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1800"/>
        <w:gridCol w:w="2040"/>
        <w:gridCol w:w="1591"/>
        <w:gridCol w:w="1984"/>
        <w:gridCol w:w="1418"/>
        <w:gridCol w:w="2977"/>
      </w:tblGrid>
      <w:tr w:rsidR="00EE4959" w:rsidRPr="0079072B" w:rsidTr="009E5E32">
        <w:trPr>
          <w:trHeight w:val="17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единицы измерения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2014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</w:tr>
      <w:tr w:rsidR="00EE4959" w:rsidRPr="0079072B" w:rsidTr="0050065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50065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</w:tr>
      <w:tr w:rsidR="00EE4959" w:rsidRPr="0079072B" w:rsidTr="0050065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79072B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4. Сведения об источнике информации, определяющем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Pr="0079072B">
        <w:rPr>
          <w:rFonts w:eastAsiaTheme="minorHAnsi"/>
          <w:sz w:val="18"/>
          <w:szCs w:val="18"/>
          <w:lang w:eastAsia="en-US"/>
        </w:rPr>
        <w:t>показатели непосредственных результатов и (или) описывающем</w:t>
      </w:r>
    </w:p>
    <w:p w:rsidR="00EE4959" w:rsidRPr="0079072B" w:rsidRDefault="00EE4959" w:rsidP="00500656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алгоритм формирования показателей непосредственных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Pr="0079072B">
        <w:rPr>
          <w:rFonts w:eastAsiaTheme="minorHAnsi"/>
          <w:sz w:val="18"/>
          <w:szCs w:val="18"/>
          <w:lang w:eastAsia="en-US"/>
        </w:rPr>
        <w:t>результатов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1800"/>
        <w:gridCol w:w="1221"/>
        <w:gridCol w:w="1276"/>
        <w:gridCol w:w="1276"/>
        <w:gridCol w:w="1842"/>
        <w:gridCol w:w="2410"/>
        <w:gridCol w:w="3119"/>
      </w:tblGrid>
      <w:tr w:rsidR="00EE4959" w:rsidRPr="0079072B" w:rsidTr="00500656"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Реквизиты нормативного правового акта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Индекс формы отчетности Росстата России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иного источника</w:t>
            </w:r>
          </w:p>
        </w:tc>
      </w:tr>
      <w:tr w:rsidR="00EE4959" w:rsidRPr="0079072B" w:rsidTr="009E5E32">
        <w:trPr>
          <w:trHeight w:val="4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50065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</w:tr>
      <w:tr w:rsidR="00EE4959" w:rsidRPr="0079072B" w:rsidTr="00472BD4">
        <w:trPr>
          <w:trHeight w:val="5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A95B00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bookmarkStart w:id="1" w:name="Par163"/>
      <w:bookmarkEnd w:id="1"/>
      <w:r w:rsidRPr="0079072B">
        <w:rPr>
          <w:rFonts w:eastAsiaTheme="minorHAnsi"/>
          <w:sz w:val="18"/>
          <w:szCs w:val="18"/>
          <w:lang w:eastAsia="en-US"/>
        </w:rPr>
        <w:t>5. Сведения о конечных результатах</w:t>
      </w:r>
    </w:p>
    <w:tbl>
      <w:tblPr>
        <w:tblW w:w="1396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6"/>
        <w:gridCol w:w="1354"/>
        <w:gridCol w:w="1408"/>
        <w:gridCol w:w="2068"/>
        <w:gridCol w:w="1109"/>
        <w:gridCol w:w="1109"/>
        <w:gridCol w:w="1109"/>
        <w:gridCol w:w="4811"/>
      </w:tblGrid>
      <w:tr w:rsidR="00BB5488" w:rsidRPr="0079072B" w:rsidTr="00BB5488"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единицы измерения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2014 год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Цель (задача) в соответствии с Докладом о результатах и основных направлениях деятельности на очередной финансовый год и плановый период</w:t>
            </w:r>
          </w:p>
        </w:tc>
      </w:tr>
      <w:tr w:rsidR="00BB5488" w:rsidRPr="0079072B" w:rsidTr="00BB548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2B6B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аименование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B5488" w:rsidRPr="0079072B" w:rsidTr="00BB548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</w:tr>
      <w:tr w:rsidR="00BB5488" w:rsidRPr="0079072B" w:rsidTr="00BB548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79072B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6. Правовые основания возникновения принимаемых расходных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Pr="0079072B">
        <w:rPr>
          <w:rFonts w:eastAsiaTheme="minorHAnsi"/>
          <w:sz w:val="18"/>
          <w:szCs w:val="18"/>
          <w:lang w:eastAsia="en-US"/>
        </w:rPr>
        <w:t>обязательств в части увеличения действующих расходных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Pr="0079072B">
        <w:rPr>
          <w:rFonts w:eastAsiaTheme="minorHAnsi"/>
          <w:sz w:val="18"/>
          <w:szCs w:val="18"/>
          <w:lang w:eastAsia="en-US"/>
        </w:rPr>
        <w:t>обязательств</w:t>
      </w:r>
    </w:p>
    <w:tbl>
      <w:tblPr>
        <w:tblW w:w="1603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354"/>
        <w:gridCol w:w="424"/>
        <w:gridCol w:w="1354"/>
        <w:gridCol w:w="1039"/>
        <w:gridCol w:w="1039"/>
        <w:gridCol w:w="1354"/>
        <w:gridCol w:w="718"/>
        <w:gridCol w:w="1024"/>
        <w:gridCol w:w="604"/>
        <w:gridCol w:w="949"/>
        <w:gridCol w:w="680"/>
        <w:gridCol w:w="604"/>
        <w:gridCol w:w="637"/>
        <w:gridCol w:w="934"/>
        <w:gridCol w:w="621"/>
        <w:gridCol w:w="1174"/>
        <w:gridCol w:w="1099"/>
      </w:tblGrid>
      <w:tr w:rsidR="00BB5488" w:rsidRPr="0079072B" w:rsidTr="00927707"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Полномочие</w:t>
            </w: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Реквизиты нормативного правового акта, договора, соглашения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Номер статьи, части, пункта, подпункта, абзаца нормативного правового акта, договора, соглашения</w:t>
            </w:r>
            <w:proofErr w:type="gram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Дата вступления в силу</w:t>
            </w:r>
          </w:p>
        </w:tc>
      </w:tr>
      <w:tr w:rsidR="00927707" w:rsidRPr="0079072B" w:rsidTr="009E5E32">
        <w:trPr>
          <w:trHeight w:val="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вид документа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номер документа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дата документа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подраздел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параграф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статья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часть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пункт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подпункт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абзац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приложение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27707" w:rsidRPr="0079072B" w:rsidTr="009E5E32">
        <w:trPr>
          <w:trHeight w:val="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27707" w:rsidRPr="0079072B" w:rsidTr="009277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</w:tr>
      <w:tr w:rsidR="00927707" w:rsidRPr="0079072B" w:rsidTr="009277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79072B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7. Объем бюджетных ассигнований на исполнение принимаемых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Pr="0079072B">
        <w:rPr>
          <w:rFonts w:eastAsiaTheme="minorHAnsi"/>
          <w:sz w:val="18"/>
          <w:szCs w:val="18"/>
          <w:lang w:eastAsia="en-US"/>
        </w:rPr>
        <w:t>расходных обязательств в части увеличения действующих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Pr="0079072B">
        <w:rPr>
          <w:rFonts w:eastAsiaTheme="minorHAnsi"/>
          <w:sz w:val="18"/>
          <w:szCs w:val="18"/>
          <w:lang w:eastAsia="en-US"/>
        </w:rPr>
        <w:t>расходных обязательств, тыс. рублей</w:t>
      </w:r>
    </w:p>
    <w:tbl>
      <w:tblPr>
        <w:tblW w:w="129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0"/>
        <w:gridCol w:w="960"/>
        <w:gridCol w:w="600"/>
        <w:gridCol w:w="851"/>
        <w:gridCol w:w="1417"/>
        <w:gridCol w:w="1418"/>
        <w:gridCol w:w="1134"/>
        <w:gridCol w:w="1275"/>
        <w:gridCol w:w="1560"/>
        <w:gridCol w:w="2976"/>
      </w:tblGrid>
      <w:tr w:rsidR="00EE4959" w:rsidRPr="0079072B" w:rsidTr="00BB5488">
        <w:tc>
          <w:tcPr>
            <w:tcW w:w="6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Коды классификации расходов бюджета Республики Башкортостан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 метода расчета</w:t>
            </w:r>
          </w:p>
        </w:tc>
      </w:tr>
      <w:tr w:rsidR="00EE4959" w:rsidRPr="0079072B" w:rsidTr="00BB548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Рз</w:t>
            </w:r>
            <w:proofErr w:type="spellEnd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proofErr w:type="gramStart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1B49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КОСГУ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программный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тип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BB548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</w:tr>
      <w:tr w:rsidR="00EE4959" w:rsidRPr="0079072B" w:rsidTr="00472BD4">
        <w:trPr>
          <w:trHeight w:val="1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472BD4">
        <w:trPr>
          <w:trHeight w:val="32"/>
        </w:trPr>
        <w:tc>
          <w:tcPr>
            <w:tcW w:w="6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BB5488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bookmarkStart w:id="2" w:name="Par295"/>
      <w:bookmarkEnd w:id="2"/>
      <w:r w:rsidRPr="0079072B">
        <w:rPr>
          <w:rFonts w:eastAsiaTheme="minorHAnsi"/>
          <w:sz w:val="18"/>
          <w:szCs w:val="18"/>
          <w:lang w:eastAsia="en-US"/>
        </w:rPr>
        <w:t>8. Сведения о непосредственных результатах</w:t>
      </w:r>
    </w:p>
    <w:tbl>
      <w:tblPr>
        <w:tblW w:w="84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1462"/>
        <w:gridCol w:w="1417"/>
        <w:gridCol w:w="1418"/>
        <w:gridCol w:w="1276"/>
        <w:gridCol w:w="1842"/>
      </w:tblGrid>
      <w:tr w:rsidR="00EE4959" w:rsidRPr="0079072B" w:rsidTr="00BB5488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единицы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</w:tr>
      <w:tr w:rsidR="00EE4959" w:rsidRPr="0079072B" w:rsidTr="00BB548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BB548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</w:tr>
      <w:tr w:rsidR="00EE4959" w:rsidRPr="0079072B" w:rsidTr="00BB548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BB5488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bookmarkStart w:id="3" w:name="Par317"/>
      <w:bookmarkEnd w:id="3"/>
      <w:r w:rsidRPr="0079072B">
        <w:rPr>
          <w:rFonts w:eastAsiaTheme="minorHAnsi"/>
          <w:sz w:val="18"/>
          <w:szCs w:val="18"/>
          <w:lang w:eastAsia="en-US"/>
        </w:rPr>
        <w:t>9. Сведения о конечных результатах</w:t>
      </w:r>
    </w:p>
    <w:tbl>
      <w:tblPr>
        <w:tblW w:w="129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7"/>
        <w:gridCol w:w="1354"/>
        <w:gridCol w:w="1407"/>
        <w:gridCol w:w="1417"/>
        <w:gridCol w:w="1418"/>
        <w:gridCol w:w="1417"/>
        <w:gridCol w:w="4961"/>
      </w:tblGrid>
      <w:tr w:rsidR="00EE4959" w:rsidRPr="0079072B" w:rsidTr="00BB5488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единицы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Цель (задача) в соответствии с Докладом о результатах и основных направлениях деятельности на очередной финансовый год и плановый период</w:t>
            </w:r>
          </w:p>
        </w:tc>
      </w:tr>
      <w:tr w:rsidR="00EE4959" w:rsidRPr="0079072B" w:rsidTr="00BB5488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BB5488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</w:tr>
      <w:tr w:rsidR="00EE4959" w:rsidRPr="0079072B" w:rsidTr="00BB5488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79072B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10. Правовые основания возникновения вновь принимаемых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Pr="0079072B">
        <w:rPr>
          <w:rFonts w:eastAsiaTheme="minorHAnsi"/>
          <w:sz w:val="18"/>
          <w:szCs w:val="18"/>
          <w:lang w:eastAsia="en-US"/>
        </w:rPr>
        <w:t>расходных обязательств</w:t>
      </w:r>
    </w:p>
    <w:tbl>
      <w:tblPr>
        <w:tblW w:w="160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354"/>
        <w:gridCol w:w="424"/>
        <w:gridCol w:w="1354"/>
        <w:gridCol w:w="1041"/>
        <w:gridCol w:w="1039"/>
        <w:gridCol w:w="1354"/>
        <w:gridCol w:w="712"/>
        <w:gridCol w:w="1024"/>
        <w:gridCol w:w="622"/>
        <w:gridCol w:w="949"/>
        <w:gridCol w:w="684"/>
        <w:gridCol w:w="622"/>
        <w:gridCol w:w="634"/>
        <w:gridCol w:w="934"/>
        <w:gridCol w:w="619"/>
        <w:gridCol w:w="1174"/>
        <w:gridCol w:w="1125"/>
      </w:tblGrid>
      <w:tr w:rsidR="00EE4959" w:rsidRPr="0079072B" w:rsidTr="00927707"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Полномочие</w:t>
            </w:r>
          </w:p>
        </w:tc>
        <w:tc>
          <w:tcPr>
            <w:tcW w:w="5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Реквизиты нормативного правового акта, договора, соглашения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Номер статьи, части, пункта, подпункта, абзаца нормативного правового акта, договора, соглашения</w:t>
            </w:r>
            <w:proofErr w:type="gramEnd"/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Дата вступления в силу</w:t>
            </w:r>
          </w:p>
        </w:tc>
      </w:tr>
      <w:tr w:rsidR="00A95B00" w:rsidRPr="0079072B" w:rsidTr="0092770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вид документа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номер документа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дата документа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подраздел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параграф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статья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часть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пункт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подпункт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абзац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приложение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95B00" w:rsidRPr="0079072B" w:rsidTr="009277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95B00" w:rsidRPr="0079072B" w:rsidTr="009277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</w:tr>
      <w:tr w:rsidR="00A95B00" w:rsidRPr="0079072B" w:rsidTr="009277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79072B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11. Объем бюджетных ассигнований на исполнение вновь</w:t>
      </w:r>
      <w:r w:rsidR="0079072B" w:rsidRPr="0079072B">
        <w:rPr>
          <w:rFonts w:eastAsiaTheme="minorHAnsi"/>
          <w:sz w:val="18"/>
          <w:szCs w:val="18"/>
          <w:lang w:eastAsia="en-US"/>
        </w:rPr>
        <w:t xml:space="preserve"> </w:t>
      </w:r>
      <w:r w:rsidR="00A95B00" w:rsidRPr="0079072B">
        <w:rPr>
          <w:rFonts w:eastAsiaTheme="minorHAnsi"/>
          <w:sz w:val="18"/>
          <w:szCs w:val="18"/>
          <w:lang w:eastAsia="en-US"/>
        </w:rPr>
        <w:t>п</w:t>
      </w:r>
      <w:r w:rsidRPr="0079072B">
        <w:rPr>
          <w:rFonts w:eastAsiaTheme="minorHAnsi"/>
          <w:sz w:val="18"/>
          <w:szCs w:val="18"/>
          <w:lang w:eastAsia="en-US"/>
        </w:rPr>
        <w:t>ринимаемых расходных обязательств, тыс. рублей</w:t>
      </w:r>
    </w:p>
    <w:tbl>
      <w:tblPr>
        <w:tblW w:w="128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0"/>
        <w:gridCol w:w="960"/>
        <w:gridCol w:w="600"/>
        <w:gridCol w:w="1320"/>
        <w:gridCol w:w="1560"/>
        <w:gridCol w:w="1680"/>
        <w:gridCol w:w="1180"/>
        <w:gridCol w:w="922"/>
        <w:gridCol w:w="1276"/>
        <w:gridCol w:w="2552"/>
      </w:tblGrid>
      <w:tr w:rsidR="00EE4959" w:rsidRPr="0079072B" w:rsidTr="00A95B00"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Коды классификации расходов бюджета Республики Башкортостан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Код метода расчета</w:t>
            </w:r>
          </w:p>
        </w:tc>
      </w:tr>
      <w:tr w:rsidR="00EE4959" w:rsidRPr="0079072B" w:rsidTr="00A95B0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Рз</w:t>
            </w:r>
            <w:proofErr w:type="spellEnd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proofErr w:type="gramStart"/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1B49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КОСГУ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программный метод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тип средств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A95B0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</w:tr>
      <w:tr w:rsidR="00EE4959" w:rsidRPr="0079072B" w:rsidTr="00A95B0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A95B00"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A95B00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bookmarkStart w:id="4" w:name="Par444"/>
      <w:bookmarkEnd w:id="4"/>
      <w:r w:rsidRPr="0079072B">
        <w:rPr>
          <w:rFonts w:eastAsiaTheme="minorHAnsi"/>
          <w:sz w:val="18"/>
          <w:szCs w:val="18"/>
          <w:lang w:eastAsia="en-US"/>
        </w:rPr>
        <w:t>12. Сведения о непосредственных результатах</w:t>
      </w:r>
    </w:p>
    <w:tbl>
      <w:tblPr>
        <w:tblW w:w="928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1800"/>
        <w:gridCol w:w="1920"/>
        <w:gridCol w:w="1639"/>
        <w:gridCol w:w="1418"/>
        <w:gridCol w:w="1489"/>
      </w:tblGrid>
      <w:tr w:rsidR="00EE4959" w:rsidRPr="0079072B" w:rsidTr="00A95B00"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Показатель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единицы измерения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A95B00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bookmarkStart w:id="5" w:name="Par466"/>
      <w:bookmarkEnd w:id="5"/>
      <w:r w:rsidRPr="0079072B">
        <w:rPr>
          <w:rFonts w:eastAsiaTheme="minorHAnsi"/>
          <w:sz w:val="18"/>
          <w:szCs w:val="18"/>
          <w:lang w:eastAsia="en-US"/>
        </w:rPr>
        <w:t>13. Сведения о конечных результатах</w:t>
      </w:r>
    </w:p>
    <w:tbl>
      <w:tblPr>
        <w:tblW w:w="128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1800"/>
        <w:gridCol w:w="1920"/>
        <w:gridCol w:w="1356"/>
        <w:gridCol w:w="1417"/>
        <w:gridCol w:w="1559"/>
        <w:gridCol w:w="3758"/>
      </w:tblGrid>
      <w:tr w:rsidR="00EE4959" w:rsidRPr="0079072B" w:rsidTr="00A95B00"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единицы измерения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Цель (задача) в соответствии с Докладом о результатах и основных направлениях деятельности на очередной финансовый год и плановый период</w:t>
            </w: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59" w:rsidRPr="0079072B" w:rsidRDefault="00EE49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E4959" w:rsidRPr="0079072B" w:rsidRDefault="00EE4959" w:rsidP="00A95B00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14. Изменение показателей непосредственных результатов</w:t>
      </w:r>
      <w:r w:rsidR="001B49C4" w:rsidRPr="0079072B">
        <w:rPr>
          <w:rFonts w:eastAsiaTheme="minorHAnsi"/>
          <w:sz w:val="18"/>
          <w:szCs w:val="18"/>
          <w:lang w:eastAsia="en-US"/>
        </w:rPr>
        <w:t xml:space="preserve">  (раздел 8+раздел 12-раздел 3)</w:t>
      </w:r>
    </w:p>
    <w:tbl>
      <w:tblPr>
        <w:tblW w:w="956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1800"/>
        <w:gridCol w:w="2400"/>
        <w:gridCol w:w="1443"/>
        <w:gridCol w:w="1417"/>
        <w:gridCol w:w="1489"/>
      </w:tblGrid>
      <w:tr w:rsidR="00EE4959" w:rsidRPr="0079072B" w:rsidTr="00A95B00"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единицы измерения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</w:tr>
    </w:tbl>
    <w:p w:rsidR="00EE4959" w:rsidRPr="0079072B" w:rsidRDefault="00EE4959" w:rsidP="00A95B00">
      <w:pPr>
        <w:autoSpaceDE w:val="0"/>
        <w:autoSpaceDN w:val="0"/>
        <w:adjustRightInd w:val="0"/>
        <w:outlineLvl w:val="0"/>
        <w:rPr>
          <w:rFonts w:eastAsiaTheme="minorHAnsi"/>
          <w:sz w:val="18"/>
          <w:szCs w:val="18"/>
          <w:lang w:eastAsia="en-US"/>
        </w:rPr>
      </w:pPr>
      <w:r w:rsidRPr="0079072B">
        <w:rPr>
          <w:rFonts w:eastAsiaTheme="minorHAnsi"/>
          <w:sz w:val="18"/>
          <w:szCs w:val="18"/>
          <w:lang w:eastAsia="en-US"/>
        </w:rPr>
        <w:t>15. Изменение показателей конечных результатов</w:t>
      </w:r>
      <w:r w:rsidR="001B49C4" w:rsidRPr="0079072B">
        <w:rPr>
          <w:rFonts w:eastAsiaTheme="minorHAnsi"/>
          <w:sz w:val="18"/>
          <w:szCs w:val="18"/>
          <w:lang w:eastAsia="en-US"/>
        </w:rPr>
        <w:t xml:space="preserve"> (раздел 9+раздел 13-раздел5)</w:t>
      </w:r>
    </w:p>
    <w:tbl>
      <w:tblPr>
        <w:tblW w:w="1155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1800"/>
        <w:gridCol w:w="2400"/>
        <w:gridCol w:w="1584"/>
        <w:gridCol w:w="1418"/>
        <w:gridCol w:w="3332"/>
      </w:tblGrid>
      <w:tr w:rsidR="00EE4959" w:rsidRPr="0079072B" w:rsidTr="00A95B00"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 единицы измерения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2017 год</w:t>
            </w: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7907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="00EE4959" w:rsidRPr="0079072B">
              <w:rPr>
                <w:rFonts w:eastAsiaTheme="minorHAnsi"/>
                <w:sz w:val="18"/>
                <w:szCs w:val="18"/>
                <w:lang w:eastAsia="en-US"/>
              </w:rPr>
              <w:t>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</w:tr>
      <w:tr w:rsidR="00EE4959" w:rsidRPr="0079072B" w:rsidTr="00A95B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4959" w:rsidRPr="0079072B" w:rsidRDefault="00EE49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9072B"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</w:tr>
    </w:tbl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>Руководитель _________   _____________________</w:t>
      </w:r>
    </w:p>
    <w:p w:rsidR="00EE4959" w:rsidRPr="0079072B" w:rsidRDefault="00EE4959" w:rsidP="00EE4959">
      <w:pPr>
        <w:pStyle w:val="ConsPlusNonformat"/>
        <w:rPr>
          <w:sz w:val="18"/>
          <w:szCs w:val="18"/>
        </w:rPr>
      </w:pPr>
      <w:r w:rsidRPr="0079072B">
        <w:rPr>
          <w:sz w:val="18"/>
          <w:szCs w:val="18"/>
        </w:rPr>
        <w:t xml:space="preserve">             (подпись)   (расшифровка подписи)</w:t>
      </w:r>
    </w:p>
    <w:p w:rsidR="0061727D" w:rsidRPr="001D335C" w:rsidRDefault="00EE4959" w:rsidP="009E5E32">
      <w:pPr>
        <w:pStyle w:val="ConsPlusNonformat"/>
      </w:pPr>
      <w:r w:rsidRPr="0079072B">
        <w:rPr>
          <w:sz w:val="18"/>
          <w:szCs w:val="18"/>
        </w:rPr>
        <w:t>"___" _________________ 20__ г.</w:t>
      </w:r>
    </w:p>
    <w:sectPr w:rsidR="0061727D" w:rsidRPr="001D335C" w:rsidSect="00EE4959">
      <w:pgSz w:w="16838" w:h="11905" w:orient="landscape" w:code="9"/>
      <w:pgMar w:top="851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689"/>
    <w:rsid w:val="00022E6D"/>
    <w:rsid w:val="00036576"/>
    <w:rsid w:val="000520A7"/>
    <w:rsid w:val="00064E62"/>
    <w:rsid w:val="00087B96"/>
    <w:rsid w:val="000C6BFB"/>
    <w:rsid w:val="000D3A46"/>
    <w:rsid w:val="00164F91"/>
    <w:rsid w:val="0017327A"/>
    <w:rsid w:val="00184450"/>
    <w:rsid w:val="001B49C4"/>
    <w:rsid w:val="001C6EE6"/>
    <w:rsid w:val="001D335C"/>
    <w:rsid w:val="001E5381"/>
    <w:rsid w:val="00216AA5"/>
    <w:rsid w:val="00227F6E"/>
    <w:rsid w:val="00236E20"/>
    <w:rsid w:val="002453E6"/>
    <w:rsid w:val="00254E40"/>
    <w:rsid w:val="002B6BE1"/>
    <w:rsid w:val="002E0483"/>
    <w:rsid w:val="002E10A5"/>
    <w:rsid w:val="002F1603"/>
    <w:rsid w:val="002F3CB3"/>
    <w:rsid w:val="003224E0"/>
    <w:rsid w:val="00333E23"/>
    <w:rsid w:val="003672C1"/>
    <w:rsid w:val="003B045A"/>
    <w:rsid w:val="004273EA"/>
    <w:rsid w:val="00436233"/>
    <w:rsid w:val="004704A1"/>
    <w:rsid w:val="00472BD4"/>
    <w:rsid w:val="004C4328"/>
    <w:rsid w:val="004C4D0F"/>
    <w:rsid w:val="004F0688"/>
    <w:rsid w:val="00500656"/>
    <w:rsid w:val="00514334"/>
    <w:rsid w:val="005155D6"/>
    <w:rsid w:val="00530E24"/>
    <w:rsid w:val="00557ADB"/>
    <w:rsid w:val="00586DF9"/>
    <w:rsid w:val="00587A69"/>
    <w:rsid w:val="00597A08"/>
    <w:rsid w:val="005F697F"/>
    <w:rsid w:val="00610811"/>
    <w:rsid w:val="0061727D"/>
    <w:rsid w:val="00623712"/>
    <w:rsid w:val="00654B0A"/>
    <w:rsid w:val="00687370"/>
    <w:rsid w:val="006C03A6"/>
    <w:rsid w:val="006D3471"/>
    <w:rsid w:val="006D61FE"/>
    <w:rsid w:val="006E1448"/>
    <w:rsid w:val="00711057"/>
    <w:rsid w:val="0071193C"/>
    <w:rsid w:val="00717D0F"/>
    <w:rsid w:val="00721251"/>
    <w:rsid w:val="00734DC7"/>
    <w:rsid w:val="00766571"/>
    <w:rsid w:val="00785E5A"/>
    <w:rsid w:val="0079072B"/>
    <w:rsid w:val="00842FCD"/>
    <w:rsid w:val="008939CA"/>
    <w:rsid w:val="00897F90"/>
    <w:rsid w:val="008A5689"/>
    <w:rsid w:val="008A7E3A"/>
    <w:rsid w:val="00900061"/>
    <w:rsid w:val="00900F6E"/>
    <w:rsid w:val="00905776"/>
    <w:rsid w:val="009126BA"/>
    <w:rsid w:val="00927707"/>
    <w:rsid w:val="00952DDA"/>
    <w:rsid w:val="009A1958"/>
    <w:rsid w:val="009B21AA"/>
    <w:rsid w:val="009E5E32"/>
    <w:rsid w:val="009F5FC2"/>
    <w:rsid w:val="00A234CB"/>
    <w:rsid w:val="00A337D7"/>
    <w:rsid w:val="00A54574"/>
    <w:rsid w:val="00A666B9"/>
    <w:rsid w:val="00A66980"/>
    <w:rsid w:val="00A94987"/>
    <w:rsid w:val="00A95B00"/>
    <w:rsid w:val="00AB5109"/>
    <w:rsid w:val="00AF6D0B"/>
    <w:rsid w:val="00B83931"/>
    <w:rsid w:val="00B93789"/>
    <w:rsid w:val="00BB5488"/>
    <w:rsid w:val="00BF7F2D"/>
    <w:rsid w:val="00C215AA"/>
    <w:rsid w:val="00C3452B"/>
    <w:rsid w:val="00C41736"/>
    <w:rsid w:val="00C62C54"/>
    <w:rsid w:val="00C75A66"/>
    <w:rsid w:val="00CB73B7"/>
    <w:rsid w:val="00D10952"/>
    <w:rsid w:val="00D37CA9"/>
    <w:rsid w:val="00D4522F"/>
    <w:rsid w:val="00D81937"/>
    <w:rsid w:val="00D924B9"/>
    <w:rsid w:val="00DC511A"/>
    <w:rsid w:val="00DC61DC"/>
    <w:rsid w:val="00E07DC9"/>
    <w:rsid w:val="00E66F69"/>
    <w:rsid w:val="00E83145"/>
    <w:rsid w:val="00E97BB4"/>
    <w:rsid w:val="00EB64F2"/>
    <w:rsid w:val="00EC0B4C"/>
    <w:rsid w:val="00EE4959"/>
    <w:rsid w:val="00F019A4"/>
    <w:rsid w:val="00F71460"/>
    <w:rsid w:val="00F7411E"/>
    <w:rsid w:val="00FA7368"/>
    <w:rsid w:val="00FB2C3E"/>
    <w:rsid w:val="00FC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1"/>
    <w:aliases w:val="Знак4 Знак Знак"/>
    <w:basedOn w:val="a0"/>
    <w:link w:val="2"/>
    <w:semiHidden/>
    <w:locked/>
    <w:rsid w:val="008A5689"/>
    <w:rPr>
      <w:sz w:val="24"/>
      <w:szCs w:val="24"/>
    </w:rPr>
  </w:style>
  <w:style w:type="paragraph" w:styleId="2">
    <w:name w:val="Body Text 2"/>
    <w:aliases w:val="Знак4 Знак"/>
    <w:basedOn w:val="a"/>
    <w:link w:val="21"/>
    <w:semiHidden/>
    <w:unhideWhenUsed/>
    <w:rsid w:val="008A5689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A56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A5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4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E49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498A0E40340F442DD1710BF07A317C33C77F2E36C4449A07781D372486A8E4GBv9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C2852-9854-4977-996B-FAB9E322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6023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2015-09-11T10:20:00Z</cp:lastPrinted>
  <dcterms:created xsi:type="dcterms:W3CDTF">2015-03-24T12:01:00Z</dcterms:created>
  <dcterms:modified xsi:type="dcterms:W3CDTF">2015-09-11T10:22:00Z</dcterms:modified>
</cp:coreProperties>
</file>