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CE" w:rsidRDefault="00AE0ECE" w:rsidP="009E1F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 w:bidi="ar-SA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AE0ECE" w:rsidRPr="000C44E8" w:rsidTr="00AE0ECE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b/>
                <w:lang w:val="ru-RU"/>
              </w:rPr>
            </w:pPr>
            <w:r w:rsidRPr="00AE0ECE">
              <w:rPr>
                <w:b/>
                <w:lang w:val="ru-RU"/>
              </w:rPr>
              <w:t>БАШКОРТОСТАН РЕСПУБЛИКА</w:t>
            </w:r>
            <w:proofErr w:type="gramStart"/>
            <w:r w:rsidR="00D65F81">
              <w:rPr>
                <w:b/>
              </w:rPr>
              <w:t>h</w:t>
            </w:r>
            <w:proofErr w:type="gramEnd"/>
            <w:r w:rsidRPr="00AE0ECE">
              <w:rPr>
                <w:b/>
                <w:lang w:val="ru-RU"/>
              </w:rPr>
              <w:t>Ы</w:t>
            </w:r>
          </w:p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b/>
                <w:lang w:val="ru-RU"/>
              </w:rPr>
            </w:pPr>
            <w:r w:rsidRPr="00AE0ECE">
              <w:rPr>
                <w:b/>
                <w:lang w:val="ru-RU"/>
              </w:rPr>
              <w:t>НУРИМАН РАЙОНЫ</w:t>
            </w:r>
          </w:p>
          <w:p w:rsidR="00AE0ECE" w:rsidRPr="00D65F81" w:rsidRDefault="00AE0ECE" w:rsidP="00D65F81">
            <w:pPr>
              <w:spacing w:line="240" w:lineRule="auto"/>
              <w:contextualSpacing/>
              <w:jc w:val="center"/>
              <w:rPr>
                <w:b/>
                <w:lang w:val="ru-RU"/>
              </w:rPr>
            </w:pPr>
            <w:r w:rsidRPr="00AE0ECE">
              <w:rPr>
                <w:b/>
                <w:lang w:val="ru-RU"/>
              </w:rPr>
              <w:t>МУНИЦИПАЛЬ РАЙОН</w:t>
            </w:r>
            <w:r w:rsidR="00D65F81" w:rsidRPr="00D65F81">
              <w:rPr>
                <w:b/>
                <w:lang w:val="ru-RU"/>
              </w:rPr>
              <w:t xml:space="preserve"> </w:t>
            </w:r>
            <w:r w:rsidRPr="00D65F81">
              <w:rPr>
                <w:b/>
                <w:lang w:val="ru-RU"/>
              </w:rPr>
              <w:t>ХАКИМИ</w:t>
            </w:r>
            <w:r w:rsidRPr="008F4F25">
              <w:rPr>
                <w:rFonts w:ascii="Times New Roman" w:hAnsi="Times New Roman" w:cs="Times New Roman"/>
                <w:b/>
                <w:lang w:val="tt-RU"/>
              </w:rPr>
              <w:t>Ә</w:t>
            </w:r>
            <w:r w:rsidRPr="008F4F25">
              <w:rPr>
                <w:rFonts w:ascii="Cambria" w:hAnsi="Cambria" w:cs="Cambria"/>
                <w:b/>
                <w:lang w:val="tt-RU"/>
              </w:rPr>
              <w:t>ТЕ</w:t>
            </w:r>
          </w:p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lang w:val="ru-RU"/>
              </w:rPr>
            </w:pPr>
            <w:r w:rsidRPr="00AE0ECE">
              <w:rPr>
                <w:lang w:val="ru-RU"/>
              </w:rPr>
              <w:t xml:space="preserve">452440, </w:t>
            </w:r>
            <w:proofErr w:type="spellStart"/>
            <w:r w:rsidRPr="00AE0ECE">
              <w:rPr>
                <w:lang w:val="ru-RU"/>
              </w:rPr>
              <w:t>Кызылъяр</w:t>
            </w:r>
            <w:proofErr w:type="spellEnd"/>
            <w:r w:rsidRPr="00AE0ECE">
              <w:rPr>
                <w:lang w:val="ru-RU"/>
              </w:rPr>
              <w:t xml:space="preserve"> </w:t>
            </w:r>
            <w:proofErr w:type="spellStart"/>
            <w:r w:rsidRPr="00AE0ECE">
              <w:rPr>
                <w:lang w:val="ru-RU"/>
              </w:rPr>
              <w:t>ауылы</w:t>
            </w:r>
            <w:proofErr w:type="spellEnd"/>
            <w:r w:rsidRPr="00AE0ECE">
              <w:rPr>
                <w:lang w:val="ru-RU"/>
              </w:rPr>
              <w:t xml:space="preserve">, Совет </w:t>
            </w:r>
            <w:proofErr w:type="spellStart"/>
            <w:r w:rsidRPr="00AE0ECE">
              <w:rPr>
                <w:lang w:val="ru-RU"/>
              </w:rPr>
              <w:t>урамы</w:t>
            </w:r>
            <w:proofErr w:type="spellEnd"/>
            <w:r w:rsidRPr="00AE0ECE">
              <w:rPr>
                <w:lang w:val="ru-RU"/>
              </w:rPr>
              <w:t>, 62</w:t>
            </w:r>
          </w:p>
          <w:p w:rsidR="00AE0ECE" w:rsidRPr="001C4622" w:rsidRDefault="00AE0ECE" w:rsidP="00D65F81">
            <w:pPr>
              <w:spacing w:line="240" w:lineRule="auto"/>
              <w:contextualSpacing/>
              <w:jc w:val="center"/>
              <w:rPr>
                <w:lang w:val="ru-RU"/>
              </w:rPr>
            </w:pPr>
            <w:r w:rsidRPr="001C4622">
              <w:rPr>
                <w:lang w:val="ru-RU"/>
              </w:rPr>
              <w:t>Тел.(34776) 2-23-35, факс 2-23-35</w:t>
            </w:r>
          </w:p>
          <w:p w:rsidR="00AE0ECE" w:rsidRPr="000C44E8" w:rsidRDefault="00AE0ECE" w:rsidP="00D65F81">
            <w:pPr>
              <w:spacing w:line="240" w:lineRule="auto"/>
              <w:contextualSpacing/>
              <w:jc w:val="center"/>
              <w:rPr>
                <w:b/>
              </w:rPr>
            </w:pPr>
            <w:r>
              <w:t xml:space="preserve">E-mail: </w:t>
            </w:r>
            <w:hyperlink r:id="rId5" w:history="1">
              <w:r w:rsidRPr="00D72482">
                <w:rPr>
                  <w:rStyle w:val="af5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E0ECE" w:rsidRPr="000C44E8" w:rsidRDefault="00AE0ECE" w:rsidP="00AE0ECE">
            <w:pPr>
              <w:jc w:val="center"/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rFonts w:eastAsia="Arial Unicode MS"/>
                <w:b/>
                <w:lang w:val="ru-RU"/>
              </w:rPr>
            </w:pPr>
            <w:r w:rsidRPr="00AE0ECE">
              <w:rPr>
                <w:rFonts w:eastAsia="Arial Unicode MS"/>
                <w:b/>
                <w:lang w:val="ru-RU"/>
              </w:rPr>
              <w:t>РЕСПУБЛИКА БАШКОРТОСТАН</w:t>
            </w:r>
          </w:p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rFonts w:eastAsia="Arial Unicode MS"/>
                <w:b/>
                <w:lang w:val="ru-RU"/>
              </w:rPr>
            </w:pPr>
            <w:r w:rsidRPr="00AE0ECE">
              <w:rPr>
                <w:rFonts w:eastAsia="Arial Unicode MS"/>
                <w:b/>
                <w:lang w:val="ru-RU"/>
              </w:rPr>
              <w:t>АДМИНИСТРАЦИЯ    МУНИЦИПАЛЬНОГО РАЙОНА    НУРИМАНОВСКИЙ  РАЙОН</w:t>
            </w:r>
          </w:p>
          <w:p w:rsidR="00AE0ECE" w:rsidRPr="00AE0ECE" w:rsidRDefault="00AE0ECE" w:rsidP="00D65F81">
            <w:pPr>
              <w:spacing w:line="240" w:lineRule="auto"/>
              <w:contextualSpacing/>
              <w:jc w:val="center"/>
              <w:rPr>
                <w:lang w:val="ru-RU"/>
              </w:rPr>
            </w:pPr>
            <w:r w:rsidRPr="00AE0ECE">
              <w:rPr>
                <w:lang w:val="ru-RU"/>
              </w:rPr>
              <w:t xml:space="preserve">452440, </w:t>
            </w:r>
            <w:proofErr w:type="gramStart"/>
            <w:r w:rsidRPr="00AE0ECE">
              <w:rPr>
                <w:lang w:val="ru-RU"/>
              </w:rPr>
              <w:t>с</w:t>
            </w:r>
            <w:proofErr w:type="gramEnd"/>
            <w:r w:rsidRPr="00AE0ECE">
              <w:rPr>
                <w:lang w:val="ru-RU"/>
              </w:rPr>
              <w:t xml:space="preserve">. Красная Горка, ул. Советская, </w:t>
            </w:r>
            <w:r w:rsidR="00D65F81" w:rsidRPr="001C4622">
              <w:rPr>
                <w:lang w:val="ru-RU"/>
              </w:rPr>
              <w:t xml:space="preserve">  </w:t>
            </w:r>
            <w:r w:rsidRPr="00AE0ECE">
              <w:rPr>
                <w:lang w:val="ru-RU"/>
              </w:rPr>
              <w:t>62</w:t>
            </w:r>
          </w:p>
          <w:p w:rsidR="00AE0ECE" w:rsidRDefault="00AE0ECE" w:rsidP="00D65F81">
            <w:pPr>
              <w:spacing w:line="240" w:lineRule="auto"/>
              <w:contextualSpacing/>
              <w:jc w:val="center"/>
            </w:pPr>
            <w:proofErr w:type="spellStart"/>
            <w:r w:rsidRPr="000C44E8">
              <w:t>Тел</w:t>
            </w:r>
            <w:proofErr w:type="spellEnd"/>
            <w:r w:rsidRPr="000C44E8">
              <w:t xml:space="preserve">. </w:t>
            </w:r>
            <w:r>
              <w:t>(34776)</w:t>
            </w:r>
            <w:r w:rsidRPr="000C44E8">
              <w:t xml:space="preserve">2-23-35, </w:t>
            </w:r>
            <w:proofErr w:type="spellStart"/>
            <w:r w:rsidRPr="000C44E8">
              <w:t>факс</w:t>
            </w:r>
            <w:proofErr w:type="spellEnd"/>
            <w:r w:rsidRPr="000C44E8">
              <w:t xml:space="preserve"> 2-23-35</w:t>
            </w:r>
          </w:p>
          <w:p w:rsidR="00AE0ECE" w:rsidRPr="000C44E8" w:rsidRDefault="00AE0ECE" w:rsidP="00D65F81">
            <w:pPr>
              <w:spacing w:line="240" w:lineRule="auto"/>
              <w:contextualSpacing/>
              <w:jc w:val="center"/>
              <w:rPr>
                <w:b/>
              </w:rPr>
            </w:pPr>
            <w:r>
              <w:t>E-mail: adm32@presidentrb.ru</w:t>
            </w:r>
          </w:p>
        </w:tc>
      </w:tr>
    </w:tbl>
    <w:p w:rsidR="00AE0ECE" w:rsidRDefault="00AE0ECE" w:rsidP="00AE0ECE">
      <w:pPr>
        <w:pStyle w:val="23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682581" w:rsidRDefault="00682581" w:rsidP="00AE0ECE">
      <w:pPr>
        <w:pStyle w:val="23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</w:p>
    <w:p w:rsidR="00AE0ECE" w:rsidRDefault="00D65F81" w:rsidP="00AE0ECE">
      <w:pPr>
        <w:pStyle w:val="23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</w:t>
      </w:r>
      <w:r w:rsidR="00AE0ECE">
        <w:rPr>
          <w:sz w:val="26"/>
          <w:szCs w:val="26"/>
          <w:lang w:val="tt-RU"/>
        </w:rPr>
        <w:t xml:space="preserve">№ </w:t>
      </w:r>
      <w:r w:rsidR="00CA34D4">
        <w:rPr>
          <w:sz w:val="26"/>
          <w:szCs w:val="26"/>
          <w:lang w:val="tt-RU"/>
        </w:rPr>
        <w:t>1016</w:t>
      </w:r>
      <w:r w:rsidR="00AE0ECE">
        <w:rPr>
          <w:sz w:val="26"/>
          <w:szCs w:val="26"/>
          <w:lang w:val="tt-RU"/>
        </w:rPr>
        <w:t xml:space="preserve">                           </w:t>
      </w:r>
      <w:r w:rsidRPr="001C4622">
        <w:rPr>
          <w:sz w:val="26"/>
          <w:szCs w:val="26"/>
        </w:rPr>
        <w:t xml:space="preserve">         </w:t>
      </w:r>
      <w:r w:rsidR="00AE0ECE">
        <w:rPr>
          <w:sz w:val="26"/>
          <w:szCs w:val="26"/>
          <w:lang w:val="tt-RU"/>
        </w:rPr>
        <w:t xml:space="preserve">                                                </w:t>
      </w:r>
      <w:r w:rsidR="00CA34D4">
        <w:rPr>
          <w:sz w:val="26"/>
          <w:szCs w:val="26"/>
          <w:lang w:val="tt-RU"/>
        </w:rPr>
        <w:t>5</w:t>
      </w:r>
      <w:r w:rsidR="00AE0ECE">
        <w:rPr>
          <w:sz w:val="26"/>
          <w:szCs w:val="26"/>
        </w:rPr>
        <w:t xml:space="preserve"> </w:t>
      </w:r>
      <w:r w:rsidR="00544C2E" w:rsidRPr="00544C2E">
        <w:rPr>
          <w:sz w:val="26"/>
          <w:szCs w:val="26"/>
        </w:rPr>
        <w:t xml:space="preserve"> </w:t>
      </w:r>
      <w:r w:rsidR="00B810CC">
        <w:rPr>
          <w:sz w:val="26"/>
          <w:szCs w:val="26"/>
        </w:rPr>
        <w:t>ноября</w:t>
      </w:r>
      <w:r w:rsidR="00AE0ECE" w:rsidRPr="00A02D19">
        <w:rPr>
          <w:sz w:val="26"/>
          <w:szCs w:val="26"/>
        </w:rPr>
        <w:t xml:space="preserve"> 2</w:t>
      </w:r>
      <w:r w:rsidR="00AE0ECE" w:rsidRPr="00A02D19">
        <w:rPr>
          <w:sz w:val="26"/>
          <w:szCs w:val="26"/>
          <w:lang w:val="tt-RU"/>
        </w:rPr>
        <w:t>0</w:t>
      </w:r>
      <w:r w:rsidR="00B810CC">
        <w:rPr>
          <w:sz w:val="26"/>
          <w:szCs w:val="26"/>
          <w:lang w:val="tt-RU"/>
        </w:rPr>
        <w:t>20</w:t>
      </w:r>
      <w:r w:rsidR="00AE0ECE" w:rsidRPr="00A02D19">
        <w:rPr>
          <w:sz w:val="26"/>
          <w:szCs w:val="26"/>
          <w:lang w:val="tt-RU"/>
        </w:rPr>
        <w:t xml:space="preserve"> г.</w:t>
      </w:r>
    </w:p>
    <w:p w:rsidR="00AE0ECE" w:rsidRPr="00AE0ECE" w:rsidRDefault="00AE0ECE" w:rsidP="009E1F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ru-RU" w:eastAsia="ru-RU" w:bidi="ar-SA"/>
        </w:rPr>
      </w:pPr>
    </w:p>
    <w:p w:rsidR="00C933E8" w:rsidRDefault="00C933E8" w:rsidP="00AC62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Pr="00C933E8">
        <w:rPr>
          <w:rFonts w:ascii="Times New Roman" w:hAnsi="Times New Roman" w:cs="Times New Roman"/>
          <w:sz w:val="28"/>
          <w:szCs w:val="28"/>
          <w:lang w:val="ru-RU"/>
        </w:rPr>
        <w:t>«Дорожн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933E8">
        <w:rPr>
          <w:rFonts w:ascii="Times New Roman" w:hAnsi="Times New Roman" w:cs="Times New Roman"/>
          <w:sz w:val="28"/>
          <w:szCs w:val="28"/>
          <w:lang w:val="ru-RU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933E8">
        <w:rPr>
          <w:rFonts w:ascii="Times New Roman" w:hAnsi="Times New Roman" w:cs="Times New Roman"/>
          <w:sz w:val="28"/>
          <w:szCs w:val="28"/>
          <w:lang w:val="ru-RU"/>
        </w:rPr>
        <w:t xml:space="preserve">» по проведению мероприятий, направленных на улучшение показателей, влияющих на увеличение поступлений от имущественных налогов физических лиц в местные бюджеты, в том числе по снижению задолженности, по увеличению количества объектов недвижимости, вовлекаемых в налоговый оборот, по наполнению 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>Федеральной информационной адресной системы</w:t>
      </w:r>
    </w:p>
    <w:p w:rsidR="00C933E8" w:rsidRDefault="00C933E8" w:rsidP="00AE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167CB4" w:rsidRPr="00AE0ECE" w:rsidRDefault="00B810CC" w:rsidP="00B8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810C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протоколом №1 от 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>октября 2020 года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>, утвержденны</w:t>
      </w:r>
      <w:r w:rsidR="00275E5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 xml:space="preserve"> Премьер-министром Правительства Республики Башкортостан 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 xml:space="preserve">вопросу 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>повышени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 xml:space="preserve"> собираемости имущественных налогов физических лиц, снижени</w:t>
      </w:r>
      <w:r w:rsidR="005971E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810CC">
        <w:rPr>
          <w:rFonts w:ascii="Times New Roman" w:hAnsi="Times New Roman" w:cs="Times New Roman"/>
          <w:sz w:val="28"/>
          <w:szCs w:val="28"/>
          <w:lang w:val="ru-RU"/>
        </w:rPr>
        <w:t xml:space="preserve"> задолженности по налогам и в целях повышения эффективности информационного взаимодействия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A55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r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дминистрация муниципального района Нуримановский район Республики Башкортостан ПОСТАНОВЛЯЕТ:</w:t>
      </w:r>
    </w:p>
    <w:p w:rsidR="00B810CC" w:rsidRDefault="00CA7A1F" w:rsidP="00B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10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</w:t>
      </w:r>
      <w:r w:rsidR="00B810CC" w:rsidRPr="00B810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Утвердить </w:t>
      </w:r>
      <w:r w:rsidR="00B810CC" w:rsidRPr="00B810CC">
        <w:rPr>
          <w:rFonts w:ascii="Times New Roman" w:hAnsi="Times New Roman" w:cs="Times New Roman"/>
          <w:sz w:val="28"/>
          <w:szCs w:val="28"/>
          <w:lang w:val="ru-RU"/>
        </w:rPr>
        <w:t>«Дорожн</w:t>
      </w:r>
      <w:r w:rsidR="00B810CC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B810CC" w:rsidRPr="00B810CC">
        <w:rPr>
          <w:rFonts w:ascii="Times New Roman" w:hAnsi="Times New Roman" w:cs="Times New Roman"/>
          <w:sz w:val="28"/>
          <w:szCs w:val="28"/>
          <w:lang w:val="ru-RU"/>
        </w:rPr>
        <w:t xml:space="preserve"> карт</w:t>
      </w:r>
      <w:r w:rsidR="00B810C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810CC" w:rsidRPr="00B810CC">
        <w:rPr>
          <w:rFonts w:ascii="Times New Roman" w:hAnsi="Times New Roman" w:cs="Times New Roman"/>
          <w:sz w:val="28"/>
          <w:szCs w:val="28"/>
          <w:lang w:val="ru-RU"/>
        </w:rPr>
        <w:t>» по проведению мероприятий, направленных на улучшение показателей, влияющих на увеличение поступлений от имущественных налогов физических лиц в местные бюджеты, в том числе по снижению задолженности, по увеличению количества объектов недвижимости, вовлекаемых в налоговый оборот, по наполнению Федеральной информационной адресной системы</w:t>
      </w:r>
      <w:r w:rsidR="00B810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55B0" w:rsidRDefault="00B810CC" w:rsidP="00B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редоставить информацию об исполнении мероприятий ответственным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исполнителям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финансовое управление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Нуримановский район </w:t>
      </w:r>
      <w:r w:rsidR="002A55B0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Башкортостан:</w:t>
      </w:r>
    </w:p>
    <w:p w:rsidR="002A55B0" w:rsidRDefault="002A55B0" w:rsidP="00B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до 11 ноября 2020 года;</w:t>
      </w:r>
    </w:p>
    <w:p w:rsidR="00B810CC" w:rsidRPr="00B810CC" w:rsidRDefault="002A55B0" w:rsidP="00B8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ежеквартально до 15 числа месяца следующего за </w:t>
      </w:r>
      <w:r w:rsidR="00A53B08">
        <w:rPr>
          <w:rFonts w:ascii="Times New Roman" w:hAnsi="Times New Roman" w:cs="Times New Roman"/>
          <w:sz w:val="28"/>
          <w:szCs w:val="28"/>
          <w:lang w:val="ru-RU"/>
        </w:rPr>
        <w:t xml:space="preserve">отчетным </w:t>
      </w:r>
      <w:r>
        <w:rPr>
          <w:rFonts w:ascii="Times New Roman" w:hAnsi="Times New Roman" w:cs="Times New Roman"/>
          <w:sz w:val="28"/>
          <w:szCs w:val="28"/>
          <w:lang w:val="ru-RU"/>
        </w:rPr>
        <w:t>кварталом</w:t>
      </w:r>
      <w:r w:rsidR="00B810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1F68" w:rsidRPr="00AE0ECE" w:rsidRDefault="00B810CC" w:rsidP="00B81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proofErr w:type="gramStart"/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выполнением настоящего постановления возложи</w:t>
      </w:r>
      <w:r w:rsidR="00CA7A1F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ть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</w:t>
      </w:r>
      <w:r w:rsidR="00CA7A1F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заместителей главы </w:t>
      </w:r>
      <w:r w:rsidR="002A55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дминистрации муниципального района </w:t>
      </w:r>
      <w:r w:rsidR="00167CB4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Нуримановский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A7A1F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E1F68" w:rsidRPr="00AE0EC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район Республики Башкортостан по курируемым отраслям в соответствии с распределением обязанностей.</w:t>
      </w:r>
    </w:p>
    <w:p w:rsidR="00AE0ECE" w:rsidRPr="00AE0ECE" w:rsidRDefault="00AE0ECE" w:rsidP="00AE0ECE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0ECE" w:rsidRPr="00AE0ECE" w:rsidRDefault="00AE0ECE" w:rsidP="00AE0ECE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3B34" w:rsidRDefault="00AE0ECE" w:rsidP="00A53B08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  <w:r w:rsidRPr="00AE0ECE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</w:t>
      </w:r>
      <w:r w:rsidR="00BD3609">
        <w:rPr>
          <w:rFonts w:ascii="Times New Roman" w:hAnsi="Times New Roman"/>
          <w:sz w:val="28"/>
          <w:szCs w:val="28"/>
        </w:rPr>
        <w:t>В.</w:t>
      </w:r>
      <w:r w:rsidR="002A55B0">
        <w:rPr>
          <w:rFonts w:ascii="Times New Roman" w:hAnsi="Times New Roman"/>
          <w:sz w:val="28"/>
          <w:szCs w:val="28"/>
        </w:rPr>
        <w:t xml:space="preserve"> </w:t>
      </w:r>
      <w:r w:rsidR="00BD3609">
        <w:rPr>
          <w:rFonts w:ascii="Times New Roman" w:hAnsi="Times New Roman"/>
          <w:sz w:val="28"/>
          <w:szCs w:val="28"/>
        </w:rPr>
        <w:t>В.</w:t>
      </w:r>
      <w:r w:rsidR="002A5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609">
        <w:rPr>
          <w:rFonts w:ascii="Times New Roman" w:hAnsi="Times New Roman"/>
          <w:sz w:val="28"/>
          <w:szCs w:val="28"/>
        </w:rPr>
        <w:t>Ситдиков</w:t>
      </w:r>
      <w:proofErr w:type="spellEnd"/>
    </w:p>
    <w:p w:rsidR="000362BD" w:rsidRDefault="000362BD" w:rsidP="00A53B08">
      <w:pPr>
        <w:pStyle w:val="11"/>
        <w:ind w:firstLine="540"/>
        <w:jc w:val="both"/>
        <w:sectPr w:rsidR="000362BD" w:rsidSect="003F3B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2BD" w:rsidRPr="00007148" w:rsidRDefault="000362BD" w:rsidP="000362BD">
      <w:pPr>
        <w:ind w:left="9912"/>
        <w:rPr>
          <w:rFonts w:ascii="Times New Roman" w:hAnsi="Times New Roman" w:cs="Times New Roman"/>
          <w:sz w:val="28"/>
          <w:szCs w:val="28"/>
          <w:lang w:val="ru-RU"/>
        </w:rPr>
      </w:pPr>
      <w:r w:rsidRPr="0000714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Утвержден  </w:t>
      </w:r>
    </w:p>
    <w:p w:rsidR="000362BD" w:rsidRPr="00007148" w:rsidRDefault="000362BD" w:rsidP="000362BD">
      <w:pPr>
        <w:ind w:left="9912"/>
        <w:rPr>
          <w:rFonts w:ascii="Times New Roman" w:hAnsi="Times New Roman" w:cs="Times New Roman"/>
          <w:sz w:val="28"/>
          <w:szCs w:val="28"/>
          <w:lang w:val="ru-RU"/>
        </w:rPr>
      </w:pPr>
      <w:r w:rsidRPr="00007148"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0362BD" w:rsidRPr="00007148" w:rsidRDefault="000362BD" w:rsidP="000362BD">
      <w:pPr>
        <w:ind w:left="9912"/>
        <w:rPr>
          <w:rFonts w:ascii="Times New Roman" w:hAnsi="Times New Roman" w:cs="Times New Roman"/>
          <w:sz w:val="28"/>
          <w:szCs w:val="28"/>
          <w:lang w:val="ru-RU"/>
        </w:rPr>
      </w:pPr>
      <w:r w:rsidRPr="00007148">
        <w:rPr>
          <w:rFonts w:ascii="Times New Roman" w:hAnsi="Times New Roman" w:cs="Times New Roman"/>
          <w:sz w:val="28"/>
          <w:szCs w:val="28"/>
          <w:lang w:val="ru-RU"/>
        </w:rPr>
        <w:t xml:space="preserve">МР </w:t>
      </w:r>
      <w:proofErr w:type="spellStart"/>
      <w:r w:rsidRPr="00007148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Pr="00007148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</w:p>
    <w:p w:rsidR="000362BD" w:rsidRPr="00007148" w:rsidRDefault="000362BD" w:rsidP="000362BD">
      <w:pPr>
        <w:ind w:left="9912"/>
        <w:rPr>
          <w:rFonts w:ascii="Times New Roman" w:hAnsi="Times New Roman" w:cs="Times New Roman"/>
          <w:sz w:val="28"/>
          <w:szCs w:val="28"/>
          <w:lang w:val="ru-RU"/>
        </w:rPr>
      </w:pPr>
      <w:r w:rsidRPr="00007148">
        <w:rPr>
          <w:rFonts w:ascii="Times New Roman" w:hAnsi="Times New Roman" w:cs="Times New Roman"/>
          <w:sz w:val="28"/>
          <w:szCs w:val="28"/>
          <w:lang w:val="ru-RU"/>
        </w:rPr>
        <w:t>РБ от 5 ноября 2020 года №1016</w:t>
      </w:r>
    </w:p>
    <w:p w:rsidR="000362BD" w:rsidRPr="00007148" w:rsidRDefault="000362BD" w:rsidP="00036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148">
        <w:rPr>
          <w:rFonts w:ascii="Times New Roman" w:hAnsi="Times New Roman" w:cs="Times New Roman"/>
          <w:sz w:val="28"/>
          <w:szCs w:val="28"/>
          <w:lang w:val="ru-RU"/>
        </w:rPr>
        <w:t xml:space="preserve">«Дорожная карта» по проведению мероприятий, направленных на улучшение показателей, влияющих на увеличение поступлений от имущественных налогов физических лиц в местные бюджеты, в том числе по снижению задолженности, по увеличению количества объектов недвижимости, вовлекаемых в налоговый оборот, по наполнению </w:t>
      </w:r>
      <w:proofErr w:type="spellStart"/>
      <w:r w:rsidRPr="00007148">
        <w:rPr>
          <w:rFonts w:ascii="Times New Roman" w:hAnsi="Times New Roman" w:cs="Times New Roman"/>
          <w:sz w:val="28"/>
          <w:szCs w:val="28"/>
        </w:rPr>
        <w:t>Федеральной</w:t>
      </w:r>
      <w:proofErr w:type="spellEnd"/>
      <w:r w:rsidRPr="0000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148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spellEnd"/>
      <w:r w:rsidRPr="0000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148">
        <w:rPr>
          <w:rFonts w:ascii="Times New Roman" w:hAnsi="Times New Roman" w:cs="Times New Roman"/>
          <w:sz w:val="28"/>
          <w:szCs w:val="28"/>
        </w:rPr>
        <w:t>адресной</w:t>
      </w:r>
      <w:proofErr w:type="spellEnd"/>
      <w:r w:rsidRPr="0000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148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</w:p>
    <w:tbl>
      <w:tblPr>
        <w:tblStyle w:val="af8"/>
        <w:tblW w:w="0" w:type="auto"/>
        <w:tblLook w:val="04A0"/>
      </w:tblPr>
      <w:tblGrid>
        <w:gridCol w:w="943"/>
        <w:gridCol w:w="6301"/>
        <w:gridCol w:w="3645"/>
        <w:gridCol w:w="3614"/>
      </w:tblGrid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33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</w:tr>
      <w:tr w:rsidR="000362BD" w:rsidRPr="00007148" w:rsidTr="00ED5961">
        <w:tc>
          <w:tcPr>
            <w:tcW w:w="14786" w:type="dxa"/>
            <w:gridSpan w:val="4"/>
          </w:tcPr>
          <w:p w:rsidR="000362BD" w:rsidRPr="00007148" w:rsidRDefault="000362BD" w:rsidP="00ED59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поступлений от имущественных налогов физических лиц в местные бюджеты, в том числе по снижению задолженности</w:t>
            </w: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 проводить информационно-разъяснительную работу с населением, в том числе с работодателями крупных организаций с сотрудниками Администраций муниципального образования, подведомственных организаций и учреждений в целях побуждения граждан:</w:t>
            </w:r>
          </w:p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 к уплате  имущественных налогов;</w:t>
            </w:r>
          </w:p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к погашению задолженности по налогам;</w:t>
            </w:r>
          </w:p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к регистрации права собственности на объекты недвижимости и внесение их в Единый государственный реестр недвижимости (далее – ЕГРН).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муниципального района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В период кампании по направлению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налоговых уведомлений активно взаимодействовать с отделениями АО «Почта России» по вопросам доставки до каждого налогоплательщика налоговых уведомлений.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сельских поселений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РБ, отделение «Почты России»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Нуримановского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отделениями РГАУ «МФЦ» по вопросу предоставления услуги по выдаче квитанции на уплату задолженности при оказании любой другой услуги. В период кампании по направлению налоговых уведомлений - по вопросу предоставления услуги по выдаче налоговых уведомлений также при оказании любой другой услуги.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РГАУ «МФЦ»</w:t>
            </w:r>
            <w:r w:rsidRPr="00007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В период проведения кампании по направлению налоговых уведомлений инициировать проведение мероприятий, направленных на побуждение граждан к своевременной уплате имущественных налогов физических лиц, а также информирование граждан о социальной значимости налогов (строительство и содержание школ, детских садов, дорог, объектов социальной инфраструктуры  и т.д.).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муниципального района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РБ, Информационно-аналитический сектор Администрации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pStyle w:val="a7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снижению задолженности:</w:t>
            </w:r>
          </w:p>
          <w:p w:rsidR="000362BD" w:rsidRPr="00007148" w:rsidRDefault="000362BD" w:rsidP="00ED5961">
            <w:pPr>
              <w:pStyle w:val="a7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инициировать проведение мероприятий, направленных на побуждение граждан к погашению задолженности по налогам, также информировать граждан о негативных последствиях </w:t>
            </w:r>
            <w:proofErr w:type="gram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не уплаты</w:t>
            </w:r>
            <w:proofErr w:type="gram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налогов (начисления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пеней, списание с личных банковских счетов должников, арест имущества должника, ограничение выезда за пределы Российской Федерации);</w:t>
            </w:r>
          </w:p>
          <w:p w:rsidR="000362BD" w:rsidRPr="00007148" w:rsidRDefault="000362BD" w:rsidP="00ED5961">
            <w:pPr>
              <w:pStyle w:val="a7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оказывать содействие службе судебных приставов по вопросам взыскания задолженности по налогам, в том числе участвовать в совместных рейдах;</w:t>
            </w:r>
          </w:p>
          <w:p w:rsidR="000362BD" w:rsidRPr="00007148" w:rsidRDefault="000362BD" w:rsidP="00ED5961">
            <w:pPr>
              <w:pStyle w:val="a7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при оказании муниципальных услуг проверять на наличие задолженности, в том числе используя сервис «Банк данных исполнительных производств»  на сайте ССП и побуждать граждан к уплате налогов.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жилья и ЖКХ, отдел архитектуры</w:t>
            </w:r>
            <w:proofErr w:type="gram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служба по делам опеки и попечительства, архивный отдел, сектор по муниципальному контролю администрации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РБ; МКУ Управление образования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РБ; КУС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Минземимущества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РБ по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Нуримановскому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14786" w:type="dxa"/>
            <w:gridSpan w:val="4"/>
          </w:tcPr>
          <w:p w:rsidR="000362BD" w:rsidRPr="00007148" w:rsidRDefault="000362BD" w:rsidP="00ED59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Наполнение Федеральной информационной адресной системы</w:t>
            </w: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Присваивать адреса на этапе создания объекта (например, при подготовке документации по планировке территории, выдаче разрешения на строительство, постановке объектов недвижимости (земельных участков) на кадастровый учёт и т.д.).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РБ, отдел архитектуры администрации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Выявлять отсутствующие в ФИАС адреса объектов недвижимости на своей территории.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Один из способов выявления: количество адресов в ФИАС по каждой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улицев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населенном пункте и по каждому СНТ сравнить с количеством актуальных объектов недвижимости на публично-кадастровой карте и/или с количеством актуальных объектов недвижимости в сервисе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«Справочная информация по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объектам недвижимости в режиме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Сервис). 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расхождений по количеству адресов, необходимо посредством публично-кадастровой карты и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Сервисапроанализировать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у каких объектов недвижимости адреса отсутствуют в </w:t>
            </w:r>
            <w:proofErr w:type="gram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ФИАС</w:t>
            </w:r>
            <w:proofErr w:type="gram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и внести их.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Сектор по муниципальному контролю Администрации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РБ, Главы сельских поселений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Своевременно рассматривать поступающие от налогового органа уведомления об отсутствии (несоответствии) адресов в ФИАС (срок рассмотрения (Федеральный закон от 28.12.2013 №443-ФЗ)  уведомления об отсутствии адреса - 10 рабочих дней, о несоответствии адреса – 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br/>
              <w:t>не более 1 месяца).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МР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14786" w:type="dxa"/>
            <w:gridSpan w:val="4"/>
          </w:tcPr>
          <w:p w:rsidR="000362BD" w:rsidRPr="00007148" w:rsidRDefault="000362BD" w:rsidP="00ED59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количества объектов недвижимости, вовлекаемых в налоговый оборот</w:t>
            </w: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Налоговыми органами направляются Администрациям муниципальных образований списки объектов недвижимости, по которым отсутствуют сведения о регистрации прав в ЕГРН, а также информационные материалы, представленные Управлением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Башкортостан о порядке регистрации прав и снятии с кадастрового учета.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По объектам недвижимости, указанным в списках, муниципальным образованиям необходимо проводить анализ и установить их фактических владельцев (собственников):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- при выявлении уничтоженных (сгоревших, снесенных и т.д.) объектов недвижимости принять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по снятию таких объектов с кадастрового учета;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- при выявлении объектов недвижимости, которые являются федеральной собственностью, направлять сведения о них в территориальное управление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Башкортостан в целях внесения сведений о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правахв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ЕГРН.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при выявлении объектов недвижимости, которые являются региональной собственностью, направлять сведения о них в Министерство земельных и имущественных отношений Республики Башкортостан в целях внесения сведений о правах в ЕГРН;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при выявлении объектов недвижимости, которые являются муниципальной собственностью, принять меры по внесению сведений о правах в ЕГРН;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- при установлении факта владения объектом физическим или юридическим лицом проводить информационно-разъяснительную работу по побуждению владельцев к регистрации прав собственности и внесению их в ЕГРН.</w:t>
            </w:r>
          </w:p>
          <w:p w:rsidR="000362BD" w:rsidRPr="00007148" w:rsidRDefault="000362BD" w:rsidP="00ED59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Обращаем внимание, в случае наличия объектов недвижимости, по которым не определен собственник, муниципальные образования могут инициировать процедуру признания объекта недвижимости бесхозяйным в соответствии со ст. 225 Гражданского кодекса </w:t>
            </w: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с последующей регистрацией прав муниципальной собственности.</w:t>
            </w:r>
          </w:p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сельских поселений муниципального района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РБ, сектор по земельным вопросам МБУ «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ИКЦ», </w:t>
            </w:r>
            <w:proofErr w:type="gram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КУС</w:t>
            </w:r>
            <w:proofErr w:type="gram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Минземимущества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РБ по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Нуримановскому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2BD" w:rsidRPr="00007148" w:rsidTr="00ED5961">
        <w:tc>
          <w:tcPr>
            <w:tcW w:w="959" w:type="dxa"/>
          </w:tcPr>
          <w:p w:rsidR="000362BD" w:rsidRPr="00007148" w:rsidRDefault="000362BD" w:rsidP="00ED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433" w:type="dxa"/>
          </w:tcPr>
          <w:p w:rsidR="000362BD" w:rsidRPr="00007148" w:rsidRDefault="000362BD" w:rsidP="00ED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В целях эффективности мероприятий по вовлечению объектов в налоговый оборот</w:t>
            </w:r>
            <w:bookmarkStart w:id="0" w:name="_GoBack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образованиям </w:t>
            </w:r>
            <w:bookmarkEnd w:id="0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организовать проведение на постоянной основе работ по выявлению объектов, не поставленных на кадастровый учет в ЕГРН, и объектов, по которым сведения о правах не внесены в ЕГРН и принятию  соответствующих мер. 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муниципального района </w:t>
            </w:r>
            <w:proofErr w:type="spellStart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007148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3697" w:type="dxa"/>
          </w:tcPr>
          <w:p w:rsidR="000362BD" w:rsidRPr="00007148" w:rsidRDefault="000362BD" w:rsidP="00ED5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2BD" w:rsidRPr="00007148" w:rsidRDefault="000362BD" w:rsidP="00A53B08">
      <w:pPr>
        <w:pStyle w:val="11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0362BD" w:rsidRPr="00007148" w:rsidSect="00F4253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31C2"/>
    <w:multiLevelType w:val="hybridMultilevel"/>
    <w:tmpl w:val="DE82E1A8"/>
    <w:lvl w:ilvl="0" w:tplc="8BF6E89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E35A0"/>
    <w:multiLevelType w:val="hybridMultilevel"/>
    <w:tmpl w:val="02B2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F68"/>
    <w:rsid w:val="0000065E"/>
    <w:rsid w:val="00007148"/>
    <w:rsid w:val="000362BD"/>
    <w:rsid w:val="00060761"/>
    <w:rsid w:val="00074BC5"/>
    <w:rsid w:val="00167CB4"/>
    <w:rsid w:val="001C4622"/>
    <w:rsid w:val="00275E55"/>
    <w:rsid w:val="002A55B0"/>
    <w:rsid w:val="003526D6"/>
    <w:rsid w:val="003F3B34"/>
    <w:rsid w:val="00465AF0"/>
    <w:rsid w:val="004663FF"/>
    <w:rsid w:val="004F4961"/>
    <w:rsid w:val="0052142F"/>
    <w:rsid w:val="00544C2E"/>
    <w:rsid w:val="0058277C"/>
    <w:rsid w:val="005971E5"/>
    <w:rsid w:val="005E32D4"/>
    <w:rsid w:val="0063031D"/>
    <w:rsid w:val="00667822"/>
    <w:rsid w:val="00682581"/>
    <w:rsid w:val="00796271"/>
    <w:rsid w:val="007E4C78"/>
    <w:rsid w:val="00807932"/>
    <w:rsid w:val="0081706A"/>
    <w:rsid w:val="008879AC"/>
    <w:rsid w:val="009E1F68"/>
    <w:rsid w:val="00A448E2"/>
    <w:rsid w:val="00A53B08"/>
    <w:rsid w:val="00AA101B"/>
    <w:rsid w:val="00AC6259"/>
    <w:rsid w:val="00AE0ECE"/>
    <w:rsid w:val="00B810CC"/>
    <w:rsid w:val="00B843A7"/>
    <w:rsid w:val="00B90849"/>
    <w:rsid w:val="00BB17E8"/>
    <w:rsid w:val="00BD3609"/>
    <w:rsid w:val="00C43F0A"/>
    <w:rsid w:val="00C933E8"/>
    <w:rsid w:val="00CA2D8B"/>
    <w:rsid w:val="00CA34D4"/>
    <w:rsid w:val="00CA7A1F"/>
    <w:rsid w:val="00CE5243"/>
    <w:rsid w:val="00D65F81"/>
    <w:rsid w:val="00E74B47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styleId="23">
    <w:name w:val="Body Text 2"/>
    <w:aliases w:val="Знак4 Знак"/>
    <w:basedOn w:val="a"/>
    <w:link w:val="24"/>
    <w:rsid w:val="00AE0ECE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aliases w:val="Знак4 Знак Знак"/>
    <w:basedOn w:val="a0"/>
    <w:link w:val="23"/>
    <w:rsid w:val="00AE0ECE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rsid w:val="00AE0ECE"/>
    <w:rPr>
      <w:rFonts w:cs="Times New Roman"/>
      <w:color w:val="0000FF"/>
      <w:u w:val="single"/>
    </w:rPr>
  </w:style>
  <w:style w:type="paragraph" w:customStyle="1" w:styleId="11">
    <w:name w:val="Без интервала1"/>
    <w:rsid w:val="00AE0ECE"/>
    <w:pPr>
      <w:spacing w:after="0" w:line="240" w:lineRule="auto"/>
    </w:pPr>
    <w:rPr>
      <w:rFonts w:ascii="Calibri" w:eastAsia="Times New Roman" w:hAnsi="Calibri" w:cs="Times New Roman"/>
      <w:lang w:val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C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C462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0362BD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32@president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21</cp:revision>
  <cp:lastPrinted>2020-11-05T04:38:00Z</cp:lastPrinted>
  <dcterms:created xsi:type="dcterms:W3CDTF">2016-02-25T04:38:00Z</dcterms:created>
  <dcterms:modified xsi:type="dcterms:W3CDTF">2021-04-30T06:39:00Z</dcterms:modified>
</cp:coreProperties>
</file>