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DF" w:rsidRDefault="009E48DF" w:rsidP="00305B79">
      <w:pPr>
        <w:pStyle w:val="1"/>
        <w:spacing w:line="240" w:lineRule="auto"/>
        <w:ind w:firstLine="0"/>
        <w:jc w:val="center"/>
        <w:rPr>
          <w:bCs/>
          <w:sz w:val="28"/>
          <w:szCs w:val="28"/>
        </w:rPr>
      </w:pPr>
    </w:p>
    <w:p w:rsidR="00305B79" w:rsidRPr="00341702" w:rsidRDefault="00305B79" w:rsidP="00305B79">
      <w:pPr>
        <w:pStyle w:val="1"/>
        <w:spacing w:line="240" w:lineRule="auto"/>
        <w:ind w:firstLine="0"/>
        <w:jc w:val="center"/>
        <w:rPr>
          <w:bCs/>
          <w:sz w:val="28"/>
          <w:szCs w:val="28"/>
        </w:rPr>
      </w:pPr>
      <w:r w:rsidRPr="00341702">
        <w:rPr>
          <w:bCs/>
          <w:sz w:val="28"/>
          <w:szCs w:val="28"/>
        </w:rPr>
        <w:t xml:space="preserve">ОТЧЕТ </w:t>
      </w:r>
    </w:p>
    <w:p w:rsidR="00203B6E" w:rsidRPr="00341702" w:rsidRDefault="00305B79" w:rsidP="00305B79">
      <w:pPr>
        <w:pStyle w:val="1"/>
        <w:spacing w:line="240" w:lineRule="auto"/>
        <w:ind w:firstLine="0"/>
        <w:jc w:val="center"/>
        <w:rPr>
          <w:bCs/>
          <w:sz w:val="28"/>
          <w:szCs w:val="28"/>
        </w:rPr>
      </w:pPr>
      <w:r w:rsidRPr="00341702">
        <w:rPr>
          <w:bCs/>
          <w:sz w:val="28"/>
          <w:szCs w:val="28"/>
        </w:rPr>
        <w:t>о деятельности</w:t>
      </w:r>
      <w:r w:rsidR="00C1332A" w:rsidRPr="00341702">
        <w:rPr>
          <w:bCs/>
          <w:sz w:val="28"/>
          <w:szCs w:val="28"/>
        </w:rPr>
        <w:t xml:space="preserve"> Финансового управления </w:t>
      </w:r>
      <w:r w:rsidR="00AE0447" w:rsidRPr="00341702">
        <w:rPr>
          <w:bCs/>
          <w:sz w:val="28"/>
          <w:szCs w:val="28"/>
        </w:rPr>
        <w:t>А</w:t>
      </w:r>
      <w:r w:rsidR="00C1332A" w:rsidRPr="00341702">
        <w:rPr>
          <w:bCs/>
          <w:sz w:val="28"/>
          <w:szCs w:val="28"/>
        </w:rPr>
        <w:t>дминистрации</w:t>
      </w:r>
      <w:r w:rsidR="00C1332A" w:rsidRPr="00341702">
        <w:rPr>
          <w:bCs/>
          <w:sz w:val="28"/>
          <w:szCs w:val="28"/>
        </w:rPr>
        <w:br/>
        <w:t xml:space="preserve">муниципального района </w:t>
      </w:r>
      <w:proofErr w:type="spellStart"/>
      <w:r w:rsidR="006D3429" w:rsidRPr="00341702">
        <w:rPr>
          <w:bCs/>
          <w:sz w:val="28"/>
          <w:szCs w:val="28"/>
        </w:rPr>
        <w:t>Нуримановский</w:t>
      </w:r>
      <w:proofErr w:type="spellEnd"/>
      <w:r w:rsidR="00C1332A" w:rsidRPr="00341702">
        <w:rPr>
          <w:bCs/>
          <w:sz w:val="28"/>
          <w:szCs w:val="28"/>
        </w:rPr>
        <w:t xml:space="preserve"> район Республики Башкортостан</w:t>
      </w:r>
    </w:p>
    <w:p w:rsidR="001345EE" w:rsidRPr="00341702" w:rsidRDefault="00C1332A" w:rsidP="00305B79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341702">
        <w:rPr>
          <w:bCs/>
          <w:sz w:val="28"/>
          <w:szCs w:val="28"/>
        </w:rPr>
        <w:t>за</w:t>
      </w:r>
      <w:r w:rsidR="0057334E">
        <w:rPr>
          <w:bCs/>
          <w:sz w:val="28"/>
          <w:szCs w:val="28"/>
        </w:rPr>
        <w:t xml:space="preserve"> </w:t>
      </w:r>
      <w:r w:rsidRPr="00341702">
        <w:rPr>
          <w:bCs/>
          <w:sz w:val="28"/>
          <w:szCs w:val="28"/>
        </w:rPr>
        <w:t>202</w:t>
      </w:r>
      <w:r w:rsidR="00341702">
        <w:rPr>
          <w:bCs/>
          <w:sz w:val="28"/>
          <w:szCs w:val="28"/>
        </w:rPr>
        <w:t>2</w:t>
      </w:r>
      <w:r w:rsidRPr="00341702">
        <w:rPr>
          <w:bCs/>
          <w:sz w:val="28"/>
          <w:szCs w:val="28"/>
        </w:rPr>
        <w:t xml:space="preserve"> год</w:t>
      </w:r>
    </w:p>
    <w:p w:rsidR="00305B79" w:rsidRPr="00341702" w:rsidRDefault="00305B79">
      <w:pPr>
        <w:pStyle w:val="1"/>
        <w:spacing w:line="264" w:lineRule="auto"/>
        <w:ind w:firstLine="480"/>
        <w:jc w:val="both"/>
        <w:rPr>
          <w:sz w:val="28"/>
          <w:szCs w:val="28"/>
          <w:highlight w:val="yellow"/>
        </w:rPr>
      </w:pPr>
    </w:p>
    <w:p w:rsidR="001345EE" w:rsidRPr="00341702" w:rsidRDefault="00C1332A">
      <w:pPr>
        <w:pStyle w:val="1"/>
        <w:spacing w:line="264" w:lineRule="auto"/>
        <w:ind w:firstLine="48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>Деятельность Финансового управления за 202</w:t>
      </w:r>
      <w:r w:rsidR="00341702">
        <w:rPr>
          <w:sz w:val="28"/>
          <w:szCs w:val="28"/>
        </w:rPr>
        <w:t>2</w:t>
      </w:r>
      <w:r w:rsidRPr="00341702">
        <w:rPr>
          <w:sz w:val="28"/>
          <w:szCs w:val="28"/>
        </w:rPr>
        <w:t xml:space="preserve"> год была направлена на выработку и реализацию муниципальной финансовой политики, необходимой для устойчивого развития экономики и функционирования финансовой системы муниципального района и осуществлялась в рамках реализации муниципальной программы </w:t>
      </w:r>
      <w:r w:rsidR="00203B6E" w:rsidRPr="00341702">
        <w:rPr>
          <w:sz w:val="28"/>
          <w:szCs w:val="28"/>
        </w:rPr>
        <w:t xml:space="preserve">«Управление муниципальными  финансами  муниципального  района </w:t>
      </w:r>
      <w:proofErr w:type="spellStart"/>
      <w:r w:rsidR="00203B6E" w:rsidRPr="00341702">
        <w:rPr>
          <w:sz w:val="28"/>
          <w:szCs w:val="28"/>
        </w:rPr>
        <w:t>Нуримановский</w:t>
      </w:r>
      <w:proofErr w:type="spellEnd"/>
      <w:r w:rsidR="00203B6E" w:rsidRPr="00341702">
        <w:rPr>
          <w:sz w:val="28"/>
          <w:szCs w:val="28"/>
        </w:rPr>
        <w:t xml:space="preserve"> район Республики Башкортостан»</w:t>
      </w:r>
      <w:r w:rsidRPr="00341702">
        <w:rPr>
          <w:sz w:val="28"/>
          <w:szCs w:val="28"/>
        </w:rPr>
        <w:t>.</w:t>
      </w:r>
    </w:p>
    <w:p w:rsidR="001345EE" w:rsidRPr="003F588C" w:rsidRDefault="00C1332A">
      <w:pPr>
        <w:pStyle w:val="1"/>
        <w:spacing w:line="257" w:lineRule="auto"/>
        <w:ind w:firstLine="780"/>
        <w:jc w:val="both"/>
        <w:rPr>
          <w:sz w:val="28"/>
          <w:szCs w:val="28"/>
        </w:rPr>
      </w:pPr>
      <w:r w:rsidRPr="003F588C">
        <w:rPr>
          <w:sz w:val="28"/>
          <w:szCs w:val="28"/>
        </w:rPr>
        <w:t>Доходы консолидированного бюджета муниципального района за 202</w:t>
      </w:r>
      <w:r w:rsidR="003F588C" w:rsidRPr="003F588C">
        <w:rPr>
          <w:sz w:val="28"/>
          <w:szCs w:val="28"/>
        </w:rPr>
        <w:t>2</w:t>
      </w:r>
      <w:r w:rsidRPr="003F588C">
        <w:rPr>
          <w:sz w:val="28"/>
          <w:szCs w:val="28"/>
        </w:rPr>
        <w:t xml:space="preserve"> год достигли уровня</w:t>
      </w:r>
      <w:r w:rsidR="003F588C" w:rsidRPr="003F588C">
        <w:rPr>
          <w:sz w:val="28"/>
          <w:szCs w:val="28"/>
        </w:rPr>
        <w:t xml:space="preserve"> 930 318,5</w:t>
      </w:r>
      <w:r w:rsidR="000F2FF6">
        <w:rPr>
          <w:sz w:val="28"/>
          <w:szCs w:val="28"/>
        </w:rPr>
        <w:t xml:space="preserve"> </w:t>
      </w:r>
      <w:r w:rsidR="000E42B1" w:rsidRPr="003F588C">
        <w:rPr>
          <w:sz w:val="28"/>
          <w:szCs w:val="28"/>
        </w:rPr>
        <w:t>тыс</w:t>
      </w:r>
      <w:r w:rsidR="00DE64DF">
        <w:rPr>
          <w:sz w:val="28"/>
          <w:szCs w:val="28"/>
        </w:rPr>
        <w:t>. рублей</w:t>
      </w:r>
      <w:r w:rsidRPr="003F588C">
        <w:rPr>
          <w:sz w:val="28"/>
          <w:szCs w:val="28"/>
        </w:rPr>
        <w:t xml:space="preserve"> или </w:t>
      </w:r>
      <w:r w:rsidR="003F588C" w:rsidRPr="003F588C">
        <w:rPr>
          <w:sz w:val="28"/>
          <w:szCs w:val="28"/>
        </w:rPr>
        <w:t>100,2</w:t>
      </w:r>
      <w:r w:rsidRPr="003F588C">
        <w:rPr>
          <w:sz w:val="28"/>
          <w:szCs w:val="28"/>
        </w:rPr>
        <w:t>% к уточненному плану. Обеспечен рост к уровню 20</w:t>
      </w:r>
      <w:r w:rsidR="000E42B1" w:rsidRPr="003F588C">
        <w:rPr>
          <w:sz w:val="28"/>
          <w:szCs w:val="28"/>
        </w:rPr>
        <w:t>2</w:t>
      </w:r>
      <w:r w:rsidR="003F588C" w:rsidRPr="003F588C">
        <w:rPr>
          <w:sz w:val="28"/>
          <w:szCs w:val="28"/>
        </w:rPr>
        <w:t>1</w:t>
      </w:r>
      <w:r w:rsidRPr="003F588C">
        <w:rPr>
          <w:sz w:val="28"/>
          <w:szCs w:val="28"/>
        </w:rPr>
        <w:t xml:space="preserve"> года на </w:t>
      </w:r>
      <w:r w:rsidR="003F588C" w:rsidRPr="003F588C">
        <w:rPr>
          <w:sz w:val="28"/>
          <w:szCs w:val="28"/>
        </w:rPr>
        <w:t>134 124,4</w:t>
      </w:r>
      <w:r w:rsidR="000F2FF6">
        <w:rPr>
          <w:sz w:val="28"/>
          <w:szCs w:val="28"/>
        </w:rPr>
        <w:t xml:space="preserve"> </w:t>
      </w:r>
      <w:r w:rsidR="008F5D6B" w:rsidRPr="003F588C">
        <w:rPr>
          <w:sz w:val="28"/>
          <w:szCs w:val="28"/>
        </w:rPr>
        <w:t>тыс</w:t>
      </w:r>
      <w:r w:rsidRPr="003F588C">
        <w:rPr>
          <w:sz w:val="28"/>
          <w:szCs w:val="28"/>
        </w:rPr>
        <w:t xml:space="preserve">. рублей или на </w:t>
      </w:r>
      <w:r w:rsidR="003F588C" w:rsidRPr="003F588C">
        <w:rPr>
          <w:sz w:val="28"/>
          <w:szCs w:val="28"/>
        </w:rPr>
        <w:t>16,8</w:t>
      </w:r>
      <w:r w:rsidRPr="003F588C">
        <w:rPr>
          <w:sz w:val="28"/>
          <w:szCs w:val="28"/>
        </w:rPr>
        <w:t>%.</w:t>
      </w:r>
    </w:p>
    <w:p w:rsidR="001345EE" w:rsidRPr="005843C3" w:rsidRDefault="00C1332A">
      <w:pPr>
        <w:pStyle w:val="1"/>
        <w:spacing w:line="257" w:lineRule="auto"/>
        <w:ind w:firstLine="780"/>
        <w:jc w:val="both"/>
        <w:rPr>
          <w:sz w:val="28"/>
          <w:szCs w:val="28"/>
        </w:rPr>
      </w:pPr>
      <w:r w:rsidRPr="005843C3">
        <w:rPr>
          <w:sz w:val="28"/>
          <w:szCs w:val="28"/>
        </w:rPr>
        <w:t>В рейтинге муниципальных районов и городских округов Республики Башкортостан по доле собственных доходов в общем объеме бюджета на 01.</w:t>
      </w:r>
      <w:r w:rsidR="005F665D" w:rsidRPr="005843C3">
        <w:rPr>
          <w:sz w:val="28"/>
          <w:szCs w:val="28"/>
        </w:rPr>
        <w:t>01.202</w:t>
      </w:r>
      <w:r w:rsidR="005843C3" w:rsidRPr="005843C3">
        <w:rPr>
          <w:sz w:val="28"/>
          <w:szCs w:val="28"/>
        </w:rPr>
        <w:t>3</w:t>
      </w:r>
      <w:r w:rsidR="005F665D" w:rsidRPr="005843C3">
        <w:rPr>
          <w:sz w:val="28"/>
          <w:szCs w:val="28"/>
        </w:rPr>
        <w:t>г.</w:t>
      </w:r>
      <w:r w:rsidR="00DE64DF">
        <w:rPr>
          <w:sz w:val="28"/>
          <w:szCs w:val="28"/>
        </w:rPr>
        <w:t xml:space="preserve"> </w:t>
      </w:r>
      <w:proofErr w:type="spellStart"/>
      <w:r w:rsidR="005F665D" w:rsidRPr="005843C3">
        <w:rPr>
          <w:sz w:val="28"/>
          <w:szCs w:val="28"/>
        </w:rPr>
        <w:t>Нуриманов</w:t>
      </w:r>
      <w:r w:rsidRPr="005843C3">
        <w:rPr>
          <w:sz w:val="28"/>
          <w:szCs w:val="28"/>
        </w:rPr>
        <w:t>ский</w:t>
      </w:r>
      <w:proofErr w:type="spellEnd"/>
      <w:r w:rsidRPr="005843C3">
        <w:rPr>
          <w:sz w:val="28"/>
          <w:szCs w:val="28"/>
        </w:rPr>
        <w:t xml:space="preserve"> район занимает </w:t>
      </w:r>
      <w:r w:rsidR="005F665D" w:rsidRPr="005843C3">
        <w:rPr>
          <w:sz w:val="28"/>
          <w:szCs w:val="28"/>
        </w:rPr>
        <w:t>22</w:t>
      </w:r>
      <w:r w:rsidRPr="005843C3">
        <w:rPr>
          <w:sz w:val="28"/>
          <w:szCs w:val="28"/>
        </w:rPr>
        <w:t xml:space="preserve"> место</w:t>
      </w:r>
      <w:r w:rsidR="0057334E">
        <w:rPr>
          <w:sz w:val="28"/>
          <w:szCs w:val="28"/>
        </w:rPr>
        <w:t xml:space="preserve"> </w:t>
      </w:r>
      <w:r w:rsidR="005843C3" w:rsidRPr="005843C3">
        <w:rPr>
          <w:sz w:val="28"/>
          <w:szCs w:val="28"/>
        </w:rPr>
        <w:t>(в 2021 году занимал также 22 место)</w:t>
      </w:r>
      <w:r w:rsidRPr="005843C3">
        <w:rPr>
          <w:sz w:val="28"/>
          <w:szCs w:val="28"/>
        </w:rPr>
        <w:t xml:space="preserve">. На долю собственных доходов приходится </w:t>
      </w:r>
      <w:r w:rsidR="005843C3" w:rsidRPr="005843C3">
        <w:rPr>
          <w:sz w:val="28"/>
          <w:szCs w:val="28"/>
        </w:rPr>
        <w:t>27,0</w:t>
      </w:r>
      <w:r w:rsidR="00DE64DF">
        <w:rPr>
          <w:sz w:val="28"/>
          <w:szCs w:val="28"/>
        </w:rPr>
        <w:t xml:space="preserve"> </w:t>
      </w:r>
      <w:r w:rsidRPr="005843C3">
        <w:rPr>
          <w:sz w:val="28"/>
          <w:szCs w:val="28"/>
        </w:rPr>
        <w:t>процент</w:t>
      </w:r>
      <w:r w:rsidR="005843C3" w:rsidRPr="005843C3">
        <w:rPr>
          <w:sz w:val="28"/>
          <w:szCs w:val="28"/>
        </w:rPr>
        <w:t>ов</w:t>
      </w:r>
      <w:r w:rsidRPr="005843C3">
        <w:rPr>
          <w:sz w:val="28"/>
          <w:szCs w:val="28"/>
        </w:rPr>
        <w:t xml:space="preserve"> при среднереспубликанском значении 3</w:t>
      </w:r>
      <w:r w:rsidR="005843C3" w:rsidRPr="005843C3">
        <w:rPr>
          <w:sz w:val="28"/>
          <w:szCs w:val="28"/>
        </w:rPr>
        <w:t>1</w:t>
      </w:r>
      <w:r w:rsidRPr="005843C3">
        <w:rPr>
          <w:sz w:val="28"/>
          <w:szCs w:val="28"/>
        </w:rPr>
        <w:t>,</w:t>
      </w:r>
      <w:r w:rsidR="005F665D" w:rsidRPr="005843C3">
        <w:rPr>
          <w:sz w:val="28"/>
          <w:szCs w:val="28"/>
        </w:rPr>
        <w:t>3</w:t>
      </w:r>
      <w:r w:rsidRPr="005843C3">
        <w:rPr>
          <w:sz w:val="28"/>
          <w:szCs w:val="28"/>
        </w:rPr>
        <w:t xml:space="preserve"> процента.</w:t>
      </w:r>
    </w:p>
    <w:p w:rsidR="001345EE" w:rsidRPr="003F588C" w:rsidRDefault="0009455C">
      <w:pPr>
        <w:pStyle w:val="1"/>
        <w:spacing w:line="257" w:lineRule="auto"/>
        <w:ind w:firstLine="780"/>
        <w:jc w:val="both"/>
        <w:rPr>
          <w:sz w:val="28"/>
          <w:szCs w:val="28"/>
        </w:rPr>
      </w:pPr>
      <w:r w:rsidRPr="003F588C">
        <w:rPr>
          <w:sz w:val="28"/>
          <w:szCs w:val="28"/>
        </w:rPr>
        <w:t xml:space="preserve">В текущем году на основе </w:t>
      </w:r>
      <w:r w:rsidR="00C1332A" w:rsidRPr="003F588C">
        <w:rPr>
          <w:sz w:val="28"/>
          <w:szCs w:val="28"/>
        </w:rPr>
        <w:t xml:space="preserve"> мероприятий по развитию доходного потенциала:</w:t>
      </w:r>
    </w:p>
    <w:p w:rsidR="001345EE" w:rsidRPr="003F588C" w:rsidRDefault="00C1332A">
      <w:pPr>
        <w:pStyle w:val="1"/>
        <w:numPr>
          <w:ilvl w:val="0"/>
          <w:numId w:val="2"/>
        </w:numPr>
        <w:tabs>
          <w:tab w:val="left" w:pos="997"/>
        </w:tabs>
        <w:spacing w:line="257" w:lineRule="auto"/>
        <w:ind w:firstLine="780"/>
        <w:jc w:val="both"/>
        <w:rPr>
          <w:sz w:val="28"/>
          <w:szCs w:val="28"/>
        </w:rPr>
      </w:pPr>
      <w:r w:rsidRPr="003F588C">
        <w:rPr>
          <w:sz w:val="28"/>
          <w:szCs w:val="28"/>
        </w:rPr>
        <w:t>проводился ежедневный мониторинг поступлений в бюджет;</w:t>
      </w:r>
    </w:p>
    <w:p w:rsidR="001345EE" w:rsidRPr="003F588C" w:rsidRDefault="00C1332A">
      <w:pPr>
        <w:pStyle w:val="1"/>
        <w:numPr>
          <w:ilvl w:val="0"/>
          <w:numId w:val="2"/>
        </w:numPr>
        <w:tabs>
          <w:tab w:val="left" w:pos="942"/>
        </w:tabs>
        <w:spacing w:line="257" w:lineRule="auto"/>
        <w:ind w:firstLine="780"/>
        <w:jc w:val="both"/>
        <w:rPr>
          <w:sz w:val="28"/>
          <w:szCs w:val="28"/>
        </w:rPr>
      </w:pPr>
      <w:r w:rsidRPr="003F588C">
        <w:rPr>
          <w:sz w:val="28"/>
          <w:szCs w:val="28"/>
        </w:rPr>
        <w:t>приняты меры по реализации плана по устранению неэффективных льгот (</w:t>
      </w:r>
      <w:r w:rsidR="00C008AF" w:rsidRPr="003F588C">
        <w:rPr>
          <w:sz w:val="28"/>
          <w:szCs w:val="28"/>
        </w:rPr>
        <w:t xml:space="preserve">проведены мониторинг </w:t>
      </w:r>
      <w:r w:rsidRPr="003F588C">
        <w:rPr>
          <w:sz w:val="28"/>
          <w:szCs w:val="28"/>
        </w:rPr>
        <w:t>льгот по местным налогам</w:t>
      </w:r>
      <w:r w:rsidR="00C008AF" w:rsidRPr="003F588C">
        <w:rPr>
          <w:sz w:val="28"/>
          <w:szCs w:val="28"/>
        </w:rPr>
        <w:t xml:space="preserve"> и </w:t>
      </w:r>
      <w:r w:rsidRPr="003F588C">
        <w:rPr>
          <w:sz w:val="28"/>
          <w:szCs w:val="28"/>
        </w:rPr>
        <w:t>оценка эффективности льгот за 20</w:t>
      </w:r>
      <w:r w:rsidR="005F665D" w:rsidRPr="003F588C">
        <w:rPr>
          <w:sz w:val="28"/>
          <w:szCs w:val="28"/>
        </w:rPr>
        <w:t>20</w:t>
      </w:r>
      <w:r w:rsidRPr="003F588C">
        <w:rPr>
          <w:sz w:val="28"/>
          <w:szCs w:val="28"/>
        </w:rPr>
        <w:t xml:space="preserve"> год);</w:t>
      </w:r>
    </w:p>
    <w:p w:rsidR="001345EE" w:rsidRPr="003F588C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3F588C">
        <w:rPr>
          <w:sz w:val="28"/>
          <w:szCs w:val="28"/>
        </w:rPr>
        <w:t>Общий объем безвозмездных поступлений в консолидированный бюджет муниципального района за 20</w:t>
      </w:r>
      <w:r w:rsidR="009E48DF" w:rsidRPr="003F588C">
        <w:rPr>
          <w:sz w:val="28"/>
          <w:szCs w:val="28"/>
        </w:rPr>
        <w:t>2</w:t>
      </w:r>
      <w:r w:rsidR="003F588C" w:rsidRPr="003F588C">
        <w:rPr>
          <w:sz w:val="28"/>
          <w:szCs w:val="28"/>
        </w:rPr>
        <w:t>2</w:t>
      </w:r>
      <w:r w:rsidRPr="003F588C">
        <w:rPr>
          <w:sz w:val="28"/>
          <w:szCs w:val="28"/>
        </w:rPr>
        <w:t xml:space="preserve"> год составил </w:t>
      </w:r>
      <w:r w:rsidR="003F588C" w:rsidRPr="003F588C">
        <w:rPr>
          <w:sz w:val="28"/>
          <w:szCs w:val="28"/>
        </w:rPr>
        <w:t xml:space="preserve">655 319,6 </w:t>
      </w:r>
      <w:r w:rsidR="0009455C" w:rsidRPr="003F588C">
        <w:rPr>
          <w:sz w:val="28"/>
          <w:szCs w:val="28"/>
        </w:rPr>
        <w:t>тыс</w:t>
      </w:r>
      <w:r w:rsidRPr="003F588C">
        <w:rPr>
          <w:sz w:val="28"/>
          <w:szCs w:val="28"/>
        </w:rPr>
        <w:t>. рублей, увеличившись по сравнению с уровнем 20</w:t>
      </w:r>
      <w:r w:rsidR="009E48DF" w:rsidRPr="003F588C">
        <w:rPr>
          <w:sz w:val="28"/>
          <w:szCs w:val="28"/>
        </w:rPr>
        <w:t>2</w:t>
      </w:r>
      <w:r w:rsidR="003F588C" w:rsidRPr="003F588C">
        <w:rPr>
          <w:sz w:val="28"/>
          <w:szCs w:val="28"/>
        </w:rPr>
        <w:t>1</w:t>
      </w:r>
      <w:r w:rsidRPr="003F588C">
        <w:rPr>
          <w:sz w:val="28"/>
          <w:szCs w:val="28"/>
        </w:rPr>
        <w:t xml:space="preserve"> года на </w:t>
      </w:r>
      <w:r w:rsidR="003F588C" w:rsidRPr="003F588C">
        <w:rPr>
          <w:sz w:val="28"/>
          <w:szCs w:val="28"/>
        </w:rPr>
        <w:t xml:space="preserve">92 982,5 </w:t>
      </w:r>
      <w:r w:rsidR="0009455C" w:rsidRPr="003F588C">
        <w:rPr>
          <w:sz w:val="28"/>
          <w:szCs w:val="28"/>
        </w:rPr>
        <w:t>тыс</w:t>
      </w:r>
      <w:r w:rsidRPr="003F588C">
        <w:rPr>
          <w:sz w:val="28"/>
          <w:szCs w:val="28"/>
        </w:rPr>
        <w:t xml:space="preserve">. рублей или на </w:t>
      </w:r>
      <w:r w:rsidR="003F588C" w:rsidRPr="003F588C">
        <w:rPr>
          <w:sz w:val="28"/>
          <w:szCs w:val="28"/>
        </w:rPr>
        <w:t>16,5</w:t>
      </w:r>
      <w:r w:rsidRPr="003F588C">
        <w:rPr>
          <w:sz w:val="28"/>
          <w:szCs w:val="28"/>
        </w:rPr>
        <w:t>%.</w:t>
      </w:r>
    </w:p>
    <w:p w:rsidR="001345EE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6D5A25">
        <w:rPr>
          <w:sz w:val="28"/>
          <w:szCs w:val="28"/>
        </w:rPr>
        <w:t xml:space="preserve">Расходы консолидированного бюджета муниципального района </w:t>
      </w:r>
      <w:r w:rsidR="006C1840" w:rsidRPr="006D5A25">
        <w:rPr>
          <w:sz w:val="28"/>
          <w:szCs w:val="28"/>
        </w:rPr>
        <w:t>в 202</w:t>
      </w:r>
      <w:r w:rsidR="006D5A25" w:rsidRPr="006D5A25">
        <w:rPr>
          <w:sz w:val="28"/>
          <w:szCs w:val="28"/>
        </w:rPr>
        <w:t>2</w:t>
      </w:r>
      <w:r w:rsidR="006C1840" w:rsidRPr="006D5A25">
        <w:rPr>
          <w:sz w:val="28"/>
          <w:szCs w:val="28"/>
        </w:rPr>
        <w:t xml:space="preserve"> году </w:t>
      </w:r>
      <w:r w:rsidRPr="006D5A25">
        <w:rPr>
          <w:sz w:val="28"/>
          <w:szCs w:val="28"/>
        </w:rPr>
        <w:t xml:space="preserve">составили </w:t>
      </w:r>
      <w:r w:rsidR="006D5A25" w:rsidRPr="006D5A25">
        <w:rPr>
          <w:sz w:val="28"/>
          <w:szCs w:val="28"/>
        </w:rPr>
        <w:t xml:space="preserve">920 558,3 </w:t>
      </w:r>
      <w:r w:rsidR="006C1840" w:rsidRPr="006D5A25">
        <w:rPr>
          <w:sz w:val="28"/>
          <w:szCs w:val="28"/>
        </w:rPr>
        <w:t>тыс</w:t>
      </w:r>
      <w:r w:rsidRPr="006D5A25">
        <w:rPr>
          <w:sz w:val="28"/>
          <w:szCs w:val="28"/>
        </w:rPr>
        <w:t xml:space="preserve">. рублей, или </w:t>
      </w:r>
      <w:r w:rsidR="006D5A25" w:rsidRPr="006D5A25">
        <w:rPr>
          <w:sz w:val="28"/>
          <w:szCs w:val="28"/>
        </w:rPr>
        <w:t>99,1</w:t>
      </w:r>
      <w:r w:rsidRPr="006D5A25">
        <w:rPr>
          <w:sz w:val="28"/>
          <w:szCs w:val="28"/>
        </w:rPr>
        <w:t xml:space="preserve">% к </w:t>
      </w:r>
      <w:r w:rsidR="00E2792D" w:rsidRPr="006D5A25">
        <w:rPr>
          <w:sz w:val="28"/>
          <w:szCs w:val="28"/>
        </w:rPr>
        <w:t xml:space="preserve">уточненному </w:t>
      </w:r>
      <w:r w:rsidRPr="006D5A25">
        <w:rPr>
          <w:sz w:val="28"/>
          <w:szCs w:val="28"/>
        </w:rPr>
        <w:t xml:space="preserve">годовому плану. </w:t>
      </w:r>
      <w:r w:rsidR="006C1840" w:rsidRPr="006D5A25">
        <w:rPr>
          <w:sz w:val="28"/>
          <w:szCs w:val="28"/>
        </w:rPr>
        <w:t>Темп роста расходов к</w:t>
      </w:r>
      <w:r w:rsidRPr="006D5A25">
        <w:rPr>
          <w:sz w:val="28"/>
          <w:szCs w:val="28"/>
        </w:rPr>
        <w:t xml:space="preserve"> 20</w:t>
      </w:r>
      <w:r w:rsidR="009E48DF" w:rsidRPr="006D5A25">
        <w:rPr>
          <w:sz w:val="28"/>
          <w:szCs w:val="28"/>
        </w:rPr>
        <w:t>2</w:t>
      </w:r>
      <w:r w:rsidR="006D5A25" w:rsidRPr="006D5A25">
        <w:rPr>
          <w:sz w:val="28"/>
          <w:szCs w:val="28"/>
        </w:rPr>
        <w:t>1</w:t>
      </w:r>
      <w:r w:rsidRPr="006D5A25">
        <w:rPr>
          <w:sz w:val="28"/>
          <w:szCs w:val="28"/>
        </w:rPr>
        <w:t xml:space="preserve"> год</w:t>
      </w:r>
      <w:r w:rsidR="006C1840" w:rsidRPr="006D5A25">
        <w:rPr>
          <w:sz w:val="28"/>
          <w:szCs w:val="28"/>
        </w:rPr>
        <w:t xml:space="preserve">у составил </w:t>
      </w:r>
      <w:r w:rsidR="006D5A25" w:rsidRPr="006D5A25">
        <w:rPr>
          <w:sz w:val="28"/>
          <w:szCs w:val="28"/>
        </w:rPr>
        <w:t>113,9</w:t>
      </w:r>
      <w:r w:rsidR="006C1840" w:rsidRPr="006D5A25">
        <w:rPr>
          <w:sz w:val="28"/>
          <w:szCs w:val="28"/>
        </w:rPr>
        <w:t>%</w:t>
      </w:r>
      <w:r w:rsidRPr="006D5A25">
        <w:rPr>
          <w:sz w:val="28"/>
          <w:szCs w:val="28"/>
        </w:rPr>
        <w:t>.</w:t>
      </w:r>
    </w:p>
    <w:p w:rsidR="001345EE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2765EC">
        <w:rPr>
          <w:sz w:val="28"/>
          <w:szCs w:val="28"/>
        </w:rPr>
        <w:t>В отраслевой структуре расходов консолидированного бюджета муниципального района традиционно наибольший удельный вес занимает со</w:t>
      </w:r>
      <w:r w:rsidR="00751B7B" w:rsidRPr="002765EC">
        <w:rPr>
          <w:sz w:val="28"/>
          <w:szCs w:val="28"/>
        </w:rPr>
        <w:t xml:space="preserve">циальная составляющая бюджета – </w:t>
      </w:r>
      <w:r w:rsidR="006D5A25" w:rsidRPr="002765EC">
        <w:rPr>
          <w:sz w:val="28"/>
          <w:szCs w:val="28"/>
        </w:rPr>
        <w:t>64,</w:t>
      </w:r>
      <w:r w:rsidR="002765EC" w:rsidRPr="002765EC">
        <w:rPr>
          <w:sz w:val="28"/>
          <w:szCs w:val="28"/>
        </w:rPr>
        <w:t>1</w:t>
      </w:r>
      <w:r w:rsidRPr="002765EC">
        <w:rPr>
          <w:sz w:val="28"/>
          <w:szCs w:val="28"/>
        </w:rPr>
        <w:t xml:space="preserve">% всех расходов или </w:t>
      </w:r>
      <w:r w:rsidR="002765EC" w:rsidRPr="002765EC">
        <w:rPr>
          <w:sz w:val="28"/>
          <w:szCs w:val="28"/>
        </w:rPr>
        <w:t xml:space="preserve">590 140,3 </w:t>
      </w:r>
      <w:r w:rsidR="00751B7B" w:rsidRPr="002765EC">
        <w:rPr>
          <w:sz w:val="28"/>
          <w:szCs w:val="28"/>
        </w:rPr>
        <w:t>тыс</w:t>
      </w:r>
      <w:r w:rsidRPr="002765EC">
        <w:rPr>
          <w:sz w:val="28"/>
          <w:szCs w:val="28"/>
        </w:rPr>
        <w:t>. рублей, в т</w:t>
      </w:r>
      <w:r w:rsidR="00DE64DF">
        <w:rPr>
          <w:sz w:val="28"/>
          <w:szCs w:val="28"/>
        </w:rPr>
        <w:t xml:space="preserve">ом числе расходы на образование </w:t>
      </w:r>
      <w:r w:rsidR="002765EC" w:rsidRPr="002765EC">
        <w:rPr>
          <w:sz w:val="28"/>
          <w:szCs w:val="28"/>
        </w:rPr>
        <w:t>–52,1</w:t>
      </w:r>
      <w:r w:rsidRPr="002765EC">
        <w:rPr>
          <w:sz w:val="28"/>
          <w:szCs w:val="28"/>
        </w:rPr>
        <w:t>% всех расходов консолидированного бюджета, на культуру</w:t>
      </w:r>
      <w:r w:rsidR="00751B7B" w:rsidRPr="002765EC">
        <w:rPr>
          <w:sz w:val="28"/>
          <w:szCs w:val="28"/>
        </w:rPr>
        <w:t xml:space="preserve"> –</w:t>
      </w:r>
      <w:r w:rsidR="002765EC" w:rsidRPr="002765EC">
        <w:rPr>
          <w:sz w:val="28"/>
          <w:szCs w:val="28"/>
        </w:rPr>
        <w:t>5,9</w:t>
      </w:r>
      <w:r w:rsidRPr="002765EC">
        <w:rPr>
          <w:sz w:val="28"/>
          <w:szCs w:val="28"/>
        </w:rPr>
        <w:t xml:space="preserve">%, на социальную политику </w:t>
      </w:r>
      <w:r w:rsidR="00751B7B" w:rsidRPr="002765EC">
        <w:rPr>
          <w:sz w:val="28"/>
          <w:szCs w:val="28"/>
        </w:rPr>
        <w:t>–</w:t>
      </w:r>
      <w:r w:rsidR="002765EC" w:rsidRPr="002765EC">
        <w:rPr>
          <w:sz w:val="28"/>
          <w:szCs w:val="28"/>
        </w:rPr>
        <w:t xml:space="preserve"> 6,0</w:t>
      </w:r>
      <w:r w:rsidRPr="002765EC">
        <w:rPr>
          <w:sz w:val="28"/>
          <w:szCs w:val="28"/>
        </w:rPr>
        <w:t xml:space="preserve">%, на физическую культуру и спорт </w:t>
      </w:r>
      <w:r w:rsidR="00751B7B" w:rsidRPr="002765EC">
        <w:rPr>
          <w:sz w:val="28"/>
          <w:szCs w:val="28"/>
        </w:rPr>
        <w:t>–</w:t>
      </w:r>
      <w:r w:rsidR="00DE64DF">
        <w:rPr>
          <w:sz w:val="28"/>
          <w:szCs w:val="28"/>
        </w:rPr>
        <w:t xml:space="preserve"> </w:t>
      </w:r>
      <w:r w:rsidR="008E04EF" w:rsidRPr="002765EC">
        <w:rPr>
          <w:sz w:val="28"/>
          <w:szCs w:val="28"/>
        </w:rPr>
        <w:t>0</w:t>
      </w:r>
      <w:r w:rsidRPr="002765EC">
        <w:rPr>
          <w:sz w:val="28"/>
          <w:szCs w:val="28"/>
        </w:rPr>
        <w:t>,</w:t>
      </w:r>
      <w:r w:rsidR="00DE64DF">
        <w:rPr>
          <w:sz w:val="28"/>
          <w:szCs w:val="28"/>
        </w:rPr>
        <w:t>06</w:t>
      </w:r>
      <w:r w:rsidR="002765EC" w:rsidRPr="002765EC">
        <w:rPr>
          <w:sz w:val="28"/>
          <w:szCs w:val="28"/>
        </w:rPr>
        <w:t>%, средства массовой информации –0,1%.</w:t>
      </w:r>
    </w:p>
    <w:p w:rsidR="001345EE" w:rsidRPr="009D1BC3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CE0BA0">
        <w:rPr>
          <w:sz w:val="28"/>
          <w:szCs w:val="28"/>
        </w:rPr>
        <w:t xml:space="preserve">Расходы на развитие реального сектора экономики составили </w:t>
      </w:r>
      <w:r w:rsidR="009D1BC3" w:rsidRPr="00CE0BA0">
        <w:rPr>
          <w:sz w:val="28"/>
          <w:szCs w:val="28"/>
        </w:rPr>
        <w:t>12,</w:t>
      </w:r>
      <w:r w:rsidR="00CE0BA0">
        <w:rPr>
          <w:sz w:val="28"/>
          <w:szCs w:val="28"/>
        </w:rPr>
        <w:t>4</w:t>
      </w:r>
      <w:r w:rsidRPr="00CE0BA0">
        <w:rPr>
          <w:sz w:val="28"/>
          <w:szCs w:val="28"/>
        </w:rPr>
        <w:t>% общих расходов консолидированного</w:t>
      </w:r>
      <w:r w:rsidRPr="009D1BC3">
        <w:rPr>
          <w:sz w:val="28"/>
          <w:szCs w:val="28"/>
        </w:rPr>
        <w:t xml:space="preserve"> бюджета муниципального района, </w:t>
      </w:r>
      <w:r w:rsidR="00751B7B" w:rsidRPr="009D1BC3">
        <w:rPr>
          <w:sz w:val="28"/>
          <w:szCs w:val="28"/>
        </w:rPr>
        <w:t xml:space="preserve">на жилищно-коммунальное хозяйство – </w:t>
      </w:r>
      <w:r w:rsidR="009D1BC3" w:rsidRPr="009D1BC3">
        <w:rPr>
          <w:sz w:val="28"/>
          <w:szCs w:val="28"/>
        </w:rPr>
        <w:t>8,7</w:t>
      </w:r>
      <w:r w:rsidR="00751B7B" w:rsidRPr="009D1BC3">
        <w:rPr>
          <w:sz w:val="28"/>
          <w:szCs w:val="28"/>
        </w:rPr>
        <w:t xml:space="preserve">%, </w:t>
      </w:r>
      <w:r w:rsidRPr="009D1BC3">
        <w:rPr>
          <w:sz w:val="28"/>
          <w:szCs w:val="28"/>
        </w:rPr>
        <w:t xml:space="preserve">на общегосударственные вопросы </w:t>
      </w:r>
      <w:r w:rsidR="008E04EF" w:rsidRPr="009D1BC3">
        <w:rPr>
          <w:sz w:val="28"/>
          <w:szCs w:val="28"/>
        </w:rPr>
        <w:t>–13</w:t>
      </w:r>
      <w:r w:rsidRPr="009D1BC3">
        <w:rPr>
          <w:sz w:val="28"/>
          <w:szCs w:val="28"/>
        </w:rPr>
        <w:t>,</w:t>
      </w:r>
      <w:r w:rsidR="009D1BC3" w:rsidRPr="009D1BC3">
        <w:rPr>
          <w:sz w:val="28"/>
          <w:szCs w:val="28"/>
        </w:rPr>
        <w:t>8</w:t>
      </w:r>
      <w:r w:rsidRPr="009D1BC3">
        <w:rPr>
          <w:sz w:val="28"/>
          <w:szCs w:val="28"/>
        </w:rPr>
        <w:t>%, на национальную безопасность и пр</w:t>
      </w:r>
      <w:r w:rsidR="008E04EF" w:rsidRPr="009D1BC3">
        <w:rPr>
          <w:sz w:val="28"/>
          <w:szCs w:val="28"/>
        </w:rPr>
        <w:t xml:space="preserve">авоохранительную деятельность – </w:t>
      </w:r>
      <w:r w:rsidR="00552C26" w:rsidRPr="009D1BC3">
        <w:rPr>
          <w:sz w:val="28"/>
          <w:szCs w:val="28"/>
        </w:rPr>
        <w:t>0</w:t>
      </w:r>
      <w:r w:rsidRPr="009D1BC3">
        <w:rPr>
          <w:sz w:val="28"/>
          <w:szCs w:val="28"/>
        </w:rPr>
        <w:t>,</w:t>
      </w:r>
      <w:r w:rsidR="00552C26" w:rsidRPr="009D1BC3">
        <w:rPr>
          <w:sz w:val="28"/>
          <w:szCs w:val="28"/>
        </w:rPr>
        <w:t>5</w:t>
      </w:r>
      <w:r w:rsidRPr="009D1BC3">
        <w:rPr>
          <w:sz w:val="28"/>
          <w:szCs w:val="28"/>
        </w:rPr>
        <w:t xml:space="preserve">%, на национальную оборону </w:t>
      </w:r>
      <w:r w:rsidR="00552C26" w:rsidRPr="009D1BC3">
        <w:rPr>
          <w:sz w:val="28"/>
          <w:szCs w:val="28"/>
        </w:rPr>
        <w:t>–</w:t>
      </w:r>
      <w:r w:rsidRPr="009D1BC3">
        <w:rPr>
          <w:sz w:val="28"/>
          <w:szCs w:val="28"/>
        </w:rPr>
        <w:t xml:space="preserve"> 0,</w:t>
      </w:r>
      <w:r w:rsidR="008E04EF" w:rsidRPr="009D1BC3">
        <w:rPr>
          <w:sz w:val="28"/>
          <w:szCs w:val="28"/>
        </w:rPr>
        <w:t>2</w:t>
      </w:r>
      <w:r w:rsidRPr="009D1BC3">
        <w:rPr>
          <w:sz w:val="28"/>
          <w:szCs w:val="28"/>
        </w:rPr>
        <w:t>%</w:t>
      </w:r>
      <w:r w:rsidR="00A711D6" w:rsidRPr="009D1BC3">
        <w:rPr>
          <w:sz w:val="28"/>
          <w:szCs w:val="28"/>
        </w:rPr>
        <w:t xml:space="preserve">, на </w:t>
      </w:r>
      <w:r w:rsidR="00DE64DF">
        <w:rPr>
          <w:sz w:val="28"/>
          <w:szCs w:val="28"/>
        </w:rPr>
        <w:t>охрану окружающей среды – 0,2</w:t>
      </w:r>
      <w:r w:rsidR="009D1BC3" w:rsidRPr="009D1BC3">
        <w:rPr>
          <w:sz w:val="28"/>
          <w:szCs w:val="28"/>
        </w:rPr>
        <w:t>%</w:t>
      </w:r>
      <w:r w:rsidRPr="009D1BC3">
        <w:rPr>
          <w:sz w:val="28"/>
          <w:szCs w:val="28"/>
        </w:rPr>
        <w:t>.</w:t>
      </w:r>
    </w:p>
    <w:p w:rsidR="001345EE" w:rsidRPr="00273477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273477">
        <w:rPr>
          <w:sz w:val="28"/>
          <w:szCs w:val="28"/>
        </w:rPr>
        <w:t>Бюджет муниципального района за 202</w:t>
      </w:r>
      <w:r w:rsidR="00273477" w:rsidRPr="00273477">
        <w:rPr>
          <w:sz w:val="28"/>
          <w:szCs w:val="28"/>
        </w:rPr>
        <w:t>2</w:t>
      </w:r>
      <w:r w:rsidRPr="00273477">
        <w:rPr>
          <w:sz w:val="28"/>
          <w:szCs w:val="28"/>
        </w:rPr>
        <w:t xml:space="preserve"> год исполнен в сумме </w:t>
      </w:r>
      <w:r w:rsidR="00273477" w:rsidRPr="00273477">
        <w:rPr>
          <w:sz w:val="28"/>
          <w:szCs w:val="28"/>
        </w:rPr>
        <w:t>894</w:t>
      </w:r>
      <w:r w:rsidR="00273477" w:rsidRPr="00273477">
        <w:rPr>
          <w:sz w:val="28"/>
          <w:szCs w:val="28"/>
          <w:lang w:val="en-US"/>
        </w:rPr>
        <w:t> </w:t>
      </w:r>
      <w:r w:rsidR="00273477" w:rsidRPr="00273477">
        <w:rPr>
          <w:sz w:val="28"/>
          <w:szCs w:val="28"/>
        </w:rPr>
        <w:t>796,0</w:t>
      </w:r>
      <w:r w:rsidR="004F26B3">
        <w:rPr>
          <w:sz w:val="28"/>
          <w:szCs w:val="28"/>
        </w:rPr>
        <w:t xml:space="preserve"> </w:t>
      </w:r>
      <w:r w:rsidR="00977FD5" w:rsidRPr="00273477">
        <w:rPr>
          <w:sz w:val="28"/>
          <w:szCs w:val="28"/>
        </w:rPr>
        <w:t>тыс</w:t>
      </w:r>
      <w:r w:rsidRPr="00273477">
        <w:rPr>
          <w:sz w:val="28"/>
          <w:szCs w:val="28"/>
        </w:rPr>
        <w:t xml:space="preserve">. рублей, что составило </w:t>
      </w:r>
      <w:r w:rsidR="00273477" w:rsidRPr="00273477">
        <w:rPr>
          <w:sz w:val="28"/>
          <w:szCs w:val="28"/>
        </w:rPr>
        <w:t>99,1</w:t>
      </w:r>
      <w:r w:rsidRPr="00273477">
        <w:rPr>
          <w:sz w:val="28"/>
          <w:szCs w:val="28"/>
        </w:rPr>
        <w:t>% к годовому плану.</w:t>
      </w:r>
    </w:p>
    <w:p w:rsidR="001345EE" w:rsidRPr="00354B48" w:rsidRDefault="00C1332A" w:rsidP="009E48DF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354B48">
        <w:rPr>
          <w:sz w:val="28"/>
          <w:szCs w:val="28"/>
        </w:rPr>
        <w:lastRenderedPageBreak/>
        <w:t>В 202</w:t>
      </w:r>
      <w:r w:rsidR="00354B48" w:rsidRPr="00354B48">
        <w:rPr>
          <w:sz w:val="28"/>
          <w:szCs w:val="28"/>
        </w:rPr>
        <w:t>2</w:t>
      </w:r>
      <w:r w:rsidRPr="00354B48">
        <w:rPr>
          <w:sz w:val="28"/>
          <w:szCs w:val="28"/>
        </w:rPr>
        <w:t xml:space="preserve"> году сохранены в полном объеме расходы по оплате труда работников муниципальных учреждений, оплате коммунальных услуг, социальные выплаты, </w:t>
      </w:r>
      <w:proofErr w:type="spellStart"/>
      <w:r w:rsidRPr="00354B48">
        <w:rPr>
          <w:sz w:val="28"/>
          <w:szCs w:val="28"/>
        </w:rPr>
        <w:t>софинансирование</w:t>
      </w:r>
      <w:proofErr w:type="spellEnd"/>
      <w:r w:rsidRPr="00354B48">
        <w:rPr>
          <w:sz w:val="28"/>
          <w:szCs w:val="28"/>
        </w:rPr>
        <w:t xml:space="preserve"> мероприятий национальных проектов.</w:t>
      </w:r>
      <w:r w:rsidR="004F26B3">
        <w:rPr>
          <w:sz w:val="28"/>
          <w:szCs w:val="28"/>
        </w:rPr>
        <w:t xml:space="preserve"> </w:t>
      </w:r>
      <w:r w:rsidRPr="00354B48">
        <w:rPr>
          <w:sz w:val="28"/>
          <w:szCs w:val="28"/>
        </w:rPr>
        <w:t>Все целевые показатели средней заработной платы, установленные для отдельных категорий работников бюджетной сферы, выполнены полностью.</w:t>
      </w:r>
    </w:p>
    <w:p w:rsidR="001345EE" w:rsidRPr="00354B48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354B48">
        <w:rPr>
          <w:sz w:val="28"/>
          <w:szCs w:val="28"/>
        </w:rPr>
        <w:t>Продолжено составление и исполнение бюджета муниципального района по программной структуре расходов бюджета. Доля расходов, исполненных в рамках муниципальных программ, в общем объеме расходов в 202</w:t>
      </w:r>
      <w:r w:rsidR="00354B48" w:rsidRPr="00354B48">
        <w:rPr>
          <w:sz w:val="28"/>
          <w:szCs w:val="28"/>
        </w:rPr>
        <w:t>2</w:t>
      </w:r>
      <w:r w:rsidRPr="00354B48">
        <w:rPr>
          <w:sz w:val="28"/>
          <w:szCs w:val="28"/>
        </w:rPr>
        <w:t xml:space="preserve"> году</w:t>
      </w:r>
      <w:r w:rsidR="004F26B3">
        <w:rPr>
          <w:sz w:val="28"/>
          <w:szCs w:val="28"/>
        </w:rPr>
        <w:t xml:space="preserve"> </w:t>
      </w:r>
      <w:r w:rsidRPr="00354B48">
        <w:rPr>
          <w:sz w:val="28"/>
          <w:szCs w:val="28"/>
        </w:rPr>
        <w:t xml:space="preserve">составила </w:t>
      </w:r>
      <w:r w:rsidR="00977FD5" w:rsidRPr="00354B48">
        <w:rPr>
          <w:sz w:val="28"/>
          <w:szCs w:val="28"/>
        </w:rPr>
        <w:t>99,</w:t>
      </w:r>
      <w:r w:rsidR="00354B48" w:rsidRPr="00354B48">
        <w:rPr>
          <w:sz w:val="28"/>
          <w:szCs w:val="28"/>
        </w:rPr>
        <w:t>9</w:t>
      </w:r>
      <w:r w:rsidRPr="00354B48">
        <w:rPr>
          <w:sz w:val="28"/>
          <w:szCs w:val="28"/>
        </w:rPr>
        <w:t>%. В муниципальном районе реализовано 1</w:t>
      </w:r>
      <w:r w:rsidR="006729A9" w:rsidRPr="00354B48">
        <w:rPr>
          <w:sz w:val="28"/>
          <w:szCs w:val="28"/>
        </w:rPr>
        <w:t>5</w:t>
      </w:r>
      <w:r w:rsidRPr="00354B48">
        <w:rPr>
          <w:sz w:val="28"/>
          <w:szCs w:val="28"/>
        </w:rPr>
        <w:t xml:space="preserve"> муниципальных программ.</w:t>
      </w:r>
    </w:p>
    <w:p w:rsidR="001345EE" w:rsidRPr="00354B48" w:rsidRDefault="00963528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354B48">
        <w:rPr>
          <w:sz w:val="28"/>
          <w:szCs w:val="28"/>
        </w:rPr>
        <w:t xml:space="preserve">Бюджеты </w:t>
      </w:r>
      <w:r w:rsidR="00C1332A" w:rsidRPr="00354B48">
        <w:rPr>
          <w:sz w:val="28"/>
          <w:szCs w:val="28"/>
        </w:rPr>
        <w:t>1</w:t>
      </w:r>
      <w:r w:rsidRPr="00354B48">
        <w:rPr>
          <w:sz w:val="28"/>
          <w:szCs w:val="28"/>
        </w:rPr>
        <w:t>2 сельских</w:t>
      </w:r>
      <w:r w:rsidR="00C1332A" w:rsidRPr="00354B48">
        <w:rPr>
          <w:sz w:val="28"/>
          <w:szCs w:val="28"/>
        </w:rPr>
        <w:t xml:space="preserve"> поселений также утверждены в программном формате и на среднесрочный период.</w:t>
      </w:r>
    </w:p>
    <w:p w:rsidR="001345EE" w:rsidRPr="008E70C0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8E70C0">
        <w:rPr>
          <w:sz w:val="28"/>
          <w:szCs w:val="28"/>
        </w:rPr>
        <w:t>Общий экономический эффект от реализации мероприятий «дорож</w:t>
      </w:r>
      <w:r w:rsidR="00A61686" w:rsidRPr="008E70C0">
        <w:rPr>
          <w:sz w:val="28"/>
          <w:szCs w:val="28"/>
        </w:rPr>
        <w:t xml:space="preserve">ной карты» </w:t>
      </w:r>
      <w:r w:rsidRPr="008E70C0">
        <w:rPr>
          <w:sz w:val="28"/>
          <w:szCs w:val="28"/>
        </w:rPr>
        <w:t>на 202</w:t>
      </w:r>
      <w:r w:rsidR="00341702" w:rsidRPr="008E70C0">
        <w:rPr>
          <w:sz w:val="28"/>
          <w:szCs w:val="28"/>
        </w:rPr>
        <w:t>2</w:t>
      </w:r>
      <w:r w:rsidRPr="008E70C0">
        <w:rPr>
          <w:sz w:val="28"/>
          <w:szCs w:val="28"/>
        </w:rPr>
        <w:t xml:space="preserve"> год запланирован в сумме </w:t>
      </w:r>
      <w:r w:rsidR="00A61686" w:rsidRPr="008E70C0">
        <w:rPr>
          <w:sz w:val="28"/>
          <w:szCs w:val="28"/>
        </w:rPr>
        <w:t>21,</w:t>
      </w:r>
      <w:r w:rsidR="00341702" w:rsidRPr="008E70C0">
        <w:rPr>
          <w:sz w:val="28"/>
          <w:szCs w:val="28"/>
        </w:rPr>
        <w:t>9</w:t>
      </w:r>
      <w:r w:rsidR="00DE64DF">
        <w:rPr>
          <w:sz w:val="28"/>
          <w:szCs w:val="28"/>
        </w:rPr>
        <w:t xml:space="preserve"> </w:t>
      </w:r>
      <w:r w:rsidR="00A61686" w:rsidRPr="008E70C0">
        <w:rPr>
          <w:sz w:val="28"/>
          <w:szCs w:val="28"/>
        </w:rPr>
        <w:t>млн</w:t>
      </w:r>
      <w:r w:rsidRPr="008E70C0">
        <w:rPr>
          <w:sz w:val="28"/>
          <w:szCs w:val="28"/>
        </w:rPr>
        <w:t xml:space="preserve">. рублей, в том числе: </w:t>
      </w:r>
      <w:r w:rsidR="00A61686" w:rsidRPr="008E70C0">
        <w:rPr>
          <w:sz w:val="28"/>
          <w:szCs w:val="28"/>
        </w:rPr>
        <w:t>12,</w:t>
      </w:r>
      <w:r w:rsidR="00341702" w:rsidRPr="008E70C0">
        <w:rPr>
          <w:sz w:val="28"/>
          <w:szCs w:val="28"/>
        </w:rPr>
        <w:t>9</w:t>
      </w:r>
      <w:r w:rsidRPr="008E70C0">
        <w:rPr>
          <w:sz w:val="28"/>
          <w:szCs w:val="28"/>
        </w:rPr>
        <w:t xml:space="preserve"> млн. рублей </w:t>
      </w:r>
      <w:r w:rsidR="00C867EF" w:rsidRPr="008E70C0">
        <w:rPr>
          <w:sz w:val="28"/>
          <w:szCs w:val="28"/>
        </w:rPr>
        <w:t>–</w:t>
      </w:r>
      <w:r w:rsidRPr="008E70C0">
        <w:rPr>
          <w:sz w:val="28"/>
          <w:szCs w:val="28"/>
        </w:rPr>
        <w:t xml:space="preserve"> привлечение</w:t>
      </w:r>
      <w:r w:rsidR="004F26B3">
        <w:rPr>
          <w:sz w:val="28"/>
          <w:szCs w:val="28"/>
        </w:rPr>
        <w:t xml:space="preserve"> </w:t>
      </w:r>
      <w:r w:rsidRPr="008E70C0">
        <w:rPr>
          <w:sz w:val="28"/>
          <w:szCs w:val="28"/>
        </w:rPr>
        <w:t xml:space="preserve">дополнительных доходов в бюджет муниципального района, </w:t>
      </w:r>
      <w:r w:rsidR="005B26CE" w:rsidRPr="008E70C0">
        <w:rPr>
          <w:sz w:val="28"/>
          <w:szCs w:val="28"/>
        </w:rPr>
        <w:t xml:space="preserve">9,0 </w:t>
      </w:r>
      <w:r w:rsidRPr="008E70C0">
        <w:rPr>
          <w:sz w:val="28"/>
          <w:szCs w:val="28"/>
        </w:rPr>
        <w:t xml:space="preserve">млн. рублей </w:t>
      </w:r>
      <w:r w:rsidR="00C867EF" w:rsidRPr="008E70C0">
        <w:rPr>
          <w:sz w:val="28"/>
          <w:szCs w:val="28"/>
        </w:rPr>
        <w:t>–</w:t>
      </w:r>
      <w:r w:rsidRPr="008E70C0">
        <w:rPr>
          <w:sz w:val="28"/>
          <w:szCs w:val="28"/>
        </w:rPr>
        <w:t xml:space="preserve"> эффект</w:t>
      </w:r>
      <w:r w:rsidR="004F26B3">
        <w:rPr>
          <w:sz w:val="28"/>
          <w:szCs w:val="28"/>
        </w:rPr>
        <w:t xml:space="preserve"> </w:t>
      </w:r>
      <w:r w:rsidRPr="008E70C0">
        <w:rPr>
          <w:sz w:val="28"/>
          <w:szCs w:val="28"/>
        </w:rPr>
        <w:t>от реализации мероприятий, носящих оптимизационный характер.</w:t>
      </w:r>
    </w:p>
    <w:p w:rsidR="001345EE" w:rsidRPr="005B26CE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8E70C0">
        <w:rPr>
          <w:sz w:val="28"/>
          <w:szCs w:val="28"/>
        </w:rPr>
        <w:t>По итогам 202</w:t>
      </w:r>
      <w:r w:rsidR="00341702" w:rsidRPr="008E70C0">
        <w:rPr>
          <w:sz w:val="28"/>
          <w:szCs w:val="28"/>
        </w:rPr>
        <w:t>2</w:t>
      </w:r>
      <w:r w:rsidRPr="008E70C0">
        <w:rPr>
          <w:sz w:val="28"/>
          <w:szCs w:val="28"/>
        </w:rPr>
        <w:t xml:space="preserve"> года «дорожная карта» исполнена на </w:t>
      </w:r>
      <w:r w:rsidR="005B26CE" w:rsidRPr="008E70C0">
        <w:rPr>
          <w:sz w:val="28"/>
          <w:szCs w:val="28"/>
        </w:rPr>
        <w:t>117,4</w:t>
      </w:r>
      <w:r w:rsidRPr="008E70C0">
        <w:rPr>
          <w:sz w:val="28"/>
          <w:szCs w:val="28"/>
        </w:rPr>
        <w:t>% (</w:t>
      </w:r>
      <w:r w:rsidR="00A61686" w:rsidRPr="008E70C0">
        <w:rPr>
          <w:sz w:val="28"/>
          <w:szCs w:val="28"/>
        </w:rPr>
        <w:t>25,</w:t>
      </w:r>
      <w:r w:rsidR="005B26CE" w:rsidRPr="008E70C0">
        <w:rPr>
          <w:sz w:val="28"/>
          <w:szCs w:val="28"/>
        </w:rPr>
        <w:t>7</w:t>
      </w:r>
      <w:r w:rsidR="00DE64DF">
        <w:rPr>
          <w:sz w:val="28"/>
          <w:szCs w:val="28"/>
        </w:rPr>
        <w:t xml:space="preserve"> </w:t>
      </w:r>
      <w:r w:rsidRPr="008E70C0">
        <w:rPr>
          <w:sz w:val="28"/>
          <w:szCs w:val="28"/>
        </w:rPr>
        <w:t>млн. рублей) от утвержденного годового плана, в том числе: по мероприятиям, направленным на рост доходо</w:t>
      </w:r>
      <w:r w:rsidR="00DE64DF">
        <w:rPr>
          <w:sz w:val="28"/>
          <w:szCs w:val="28"/>
        </w:rPr>
        <w:t>в бюджета муниципального района</w:t>
      </w:r>
      <w:r w:rsidRPr="008E70C0">
        <w:rPr>
          <w:sz w:val="28"/>
          <w:szCs w:val="28"/>
        </w:rPr>
        <w:t xml:space="preserve"> - </w:t>
      </w:r>
      <w:r w:rsidR="00A61686" w:rsidRPr="008E70C0">
        <w:rPr>
          <w:sz w:val="28"/>
          <w:szCs w:val="28"/>
        </w:rPr>
        <w:t>10</w:t>
      </w:r>
      <w:r w:rsidR="005B26CE" w:rsidRPr="008E70C0">
        <w:rPr>
          <w:sz w:val="28"/>
          <w:szCs w:val="28"/>
        </w:rPr>
        <w:t>1</w:t>
      </w:r>
      <w:r w:rsidR="00A61686" w:rsidRPr="008E70C0">
        <w:rPr>
          <w:sz w:val="28"/>
          <w:szCs w:val="28"/>
        </w:rPr>
        <w:t>,3</w:t>
      </w:r>
      <w:r w:rsidRPr="008E70C0">
        <w:rPr>
          <w:sz w:val="28"/>
          <w:szCs w:val="28"/>
        </w:rPr>
        <w:t>% (</w:t>
      </w:r>
      <w:r w:rsidR="00A61686" w:rsidRPr="008E70C0">
        <w:rPr>
          <w:sz w:val="28"/>
          <w:szCs w:val="28"/>
        </w:rPr>
        <w:t>13,1</w:t>
      </w:r>
      <w:r w:rsidRPr="008E70C0">
        <w:rPr>
          <w:sz w:val="28"/>
          <w:szCs w:val="28"/>
        </w:rPr>
        <w:t xml:space="preserve"> млн. рублей) и по мероприятиям, носящим оптимизационный характер </w:t>
      </w:r>
      <w:r w:rsidR="00A61686" w:rsidRPr="008E70C0">
        <w:rPr>
          <w:sz w:val="28"/>
          <w:szCs w:val="28"/>
        </w:rPr>
        <w:t>–</w:t>
      </w:r>
      <w:r w:rsidR="005B26CE" w:rsidRPr="008E70C0">
        <w:rPr>
          <w:sz w:val="28"/>
          <w:szCs w:val="28"/>
        </w:rPr>
        <w:t>140,6</w:t>
      </w:r>
      <w:r w:rsidRPr="008E70C0">
        <w:rPr>
          <w:sz w:val="28"/>
          <w:szCs w:val="28"/>
        </w:rPr>
        <w:t>% (</w:t>
      </w:r>
      <w:r w:rsidR="005B26CE" w:rsidRPr="008E70C0">
        <w:rPr>
          <w:sz w:val="28"/>
          <w:szCs w:val="28"/>
        </w:rPr>
        <w:t>12,6</w:t>
      </w:r>
      <w:r w:rsidRPr="008E70C0">
        <w:rPr>
          <w:sz w:val="28"/>
          <w:szCs w:val="28"/>
        </w:rPr>
        <w:t xml:space="preserve"> млн. рублей).</w:t>
      </w:r>
    </w:p>
    <w:p w:rsidR="001345EE" w:rsidRPr="00354B48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354B48">
        <w:rPr>
          <w:sz w:val="28"/>
          <w:szCs w:val="28"/>
        </w:rPr>
        <w:t xml:space="preserve">Проводимые меры по оптимизации бюджетных расходов, а также поступление в течение отчетного года дополнительных доходов позволили исполнить консолидированный бюджет муниципального района с </w:t>
      </w:r>
      <w:r w:rsidR="005B26CE" w:rsidRPr="00354B48">
        <w:rPr>
          <w:sz w:val="28"/>
          <w:szCs w:val="28"/>
        </w:rPr>
        <w:t>профицитом</w:t>
      </w:r>
      <w:r w:rsidR="004F26B3">
        <w:rPr>
          <w:sz w:val="28"/>
          <w:szCs w:val="28"/>
        </w:rPr>
        <w:t xml:space="preserve"> </w:t>
      </w:r>
      <w:r w:rsidRPr="00354B48">
        <w:rPr>
          <w:sz w:val="28"/>
          <w:szCs w:val="28"/>
        </w:rPr>
        <w:t xml:space="preserve">в сумме </w:t>
      </w:r>
      <w:r w:rsidR="00354B48">
        <w:rPr>
          <w:sz w:val="28"/>
          <w:szCs w:val="28"/>
        </w:rPr>
        <w:t>9760,2 тыс.</w:t>
      </w:r>
      <w:r w:rsidRPr="00354B48">
        <w:rPr>
          <w:sz w:val="28"/>
          <w:szCs w:val="28"/>
        </w:rPr>
        <w:t xml:space="preserve"> рублей, в том числе бюджет муниципального района </w:t>
      </w:r>
      <w:r w:rsidR="0015260F" w:rsidRPr="00354B48">
        <w:rPr>
          <w:sz w:val="28"/>
          <w:szCs w:val="28"/>
        </w:rPr>
        <w:t>–</w:t>
      </w:r>
      <w:r w:rsidR="004F26B3">
        <w:rPr>
          <w:sz w:val="28"/>
          <w:szCs w:val="28"/>
        </w:rPr>
        <w:t xml:space="preserve"> </w:t>
      </w:r>
      <w:r w:rsidR="00354B48">
        <w:rPr>
          <w:sz w:val="28"/>
          <w:szCs w:val="28"/>
        </w:rPr>
        <w:t xml:space="preserve">8 971,3 тыс. </w:t>
      </w:r>
      <w:r w:rsidRPr="00354B48">
        <w:rPr>
          <w:sz w:val="28"/>
          <w:szCs w:val="28"/>
        </w:rPr>
        <w:t>рублей.</w:t>
      </w:r>
    </w:p>
    <w:p w:rsidR="004D4C67" w:rsidRPr="0055349D" w:rsidRDefault="00C1332A">
      <w:pPr>
        <w:pStyle w:val="1"/>
        <w:spacing w:line="257" w:lineRule="auto"/>
        <w:ind w:firstLine="800"/>
        <w:jc w:val="both"/>
        <w:rPr>
          <w:sz w:val="28"/>
          <w:szCs w:val="28"/>
        </w:rPr>
      </w:pPr>
      <w:r w:rsidRPr="00DC640A">
        <w:rPr>
          <w:sz w:val="28"/>
          <w:szCs w:val="28"/>
        </w:rPr>
        <w:t xml:space="preserve">Муниципальный район </w:t>
      </w:r>
      <w:proofErr w:type="spellStart"/>
      <w:r w:rsidR="00963528" w:rsidRPr="00DC640A">
        <w:rPr>
          <w:sz w:val="28"/>
          <w:szCs w:val="28"/>
        </w:rPr>
        <w:t>Ну</w:t>
      </w:r>
      <w:r w:rsidR="00A34105" w:rsidRPr="00DC640A">
        <w:rPr>
          <w:sz w:val="28"/>
          <w:szCs w:val="28"/>
        </w:rPr>
        <w:t>р</w:t>
      </w:r>
      <w:r w:rsidR="00963528" w:rsidRPr="00DC640A">
        <w:rPr>
          <w:sz w:val="28"/>
          <w:szCs w:val="28"/>
        </w:rPr>
        <w:t>имановский</w:t>
      </w:r>
      <w:proofErr w:type="spellEnd"/>
      <w:r w:rsidRPr="00DC640A">
        <w:rPr>
          <w:sz w:val="28"/>
          <w:szCs w:val="28"/>
        </w:rPr>
        <w:t xml:space="preserve"> район имеет I</w:t>
      </w:r>
      <w:r w:rsidR="004D4C67" w:rsidRPr="00DC640A">
        <w:rPr>
          <w:sz w:val="28"/>
          <w:szCs w:val="28"/>
          <w:lang w:val="en-US"/>
        </w:rPr>
        <w:t>I</w:t>
      </w:r>
      <w:r w:rsidRPr="00DC640A">
        <w:rPr>
          <w:sz w:val="28"/>
          <w:szCs w:val="28"/>
        </w:rPr>
        <w:t xml:space="preserve"> степень качества управления муниципальными финансами.</w:t>
      </w:r>
      <w:r w:rsidRPr="0055349D">
        <w:rPr>
          <w:sz w:val="28"/>
          <w:szCs w:val="28"/>
        </w:rPr>
        <w:t xml:space="preserve"> </w:t>
      </w:r>
    </w:p>
    <w:p w:rsidR="001345EE" w:rsidRPr="00F602A4" w:rsidRDefault="00C1332A">
      <w:pPr>
        <w:pStyle w:val="1"/>
        <w:spacing w:line="264" w:lineRule="auto"/>
        <w:ind w:firstLine="800"/>
        <w:jc w:val="both"/>
        <w:rPr>
          <w:sz w:val="28"/>
          <w:szCs w:val="28"/>
        </w:rPr>
      </w:pPr>
      <w:r w:rsidRPr="00F602A4">
        <w:rPr>
          <w:sz w:val="28"/>
          <w:szCs w:val="28"/>
        </w:rPr>
        <w:t xml:space="preserve">Общий объем переданных межбюджетных трансфертов из бюджета муниципального района бюджетам поселений составил </w:t>
      </w:r>
      <w:r w:rsidR="00F602A4" w:rsidRPr="00F602A4">
        <w:rPr>
          <w:sz w:val="28"/>
          <w:szCs w:val="28"/>
        </w:rPr>
        <w:t xml:space="preserve">85 711,7 </w:t>
      </w:r>
      <w:r w:rsidR="005054C8" w:rsidRPr="00F602A4">
        <w:rPr>
          <w:sz w:val="28"/>
          <w:szCs w:val="28"/>
        </w:rPr>
        <w:t>тыс</w:t>
      </w:r>
      <w:r w:rsidRPr="00F602A4">
        <w:rPr>
          <w:sz w:val="28"/>
          <w:szCs w:val="28"/>
        </w:rPr>
        <w:t>. рублей</w:t>
      </w:r>
      <w:r w:rsidR="00CE656E" w:rsidRPr="00F602A4">
        <w:rPr>
          <w:sz w:val="28"/>
          <w:szCs w:val="28"/>
        </w:rPr>
        <w:t xml:space="preserve"> (9,6% расходов бюджета муниципального района)</w:t>
      </w:r>
      <w:r w:rsidRPr="00F602A4">
        <w:rPr>
          <w:sz w:val="28"/>
          <w:szCs w:val="28"/>
        </w:rPr>
        <w:t xml:space="preserve">, с </w:t>
      </w:r>
      <w:r w:rsidR="00F602A4" w:rsidRPr="00F602A4">
        <w:rPr>
          <w:sz w:val="28"/>
          <w:szCs w:val="28"/>
        </w:rPr>
        <w:t>ростом</w:t>
      </w:r>
      <w:r w:rsidRPr="00F602A4">
        <w:rPr>
          <w:sz w:val="28"/>
          <w:szCs w:val="28"/>
        </w:rPr>
        <w:t xml:space="preserve"> к уровню 20</w:t>
      </w:r>
      <w:r w:rsidR="00963528" w:rsidRPr="00F602A4">
        <w:rPr>
          <w:sz w:val="28"/>
          <w:szCs w:val="28"/>
        </w:rPr>
        <w:t>2</w:t>
      </w:r>
      <w:r w:rsidR="00F602A4" w:rsidRPr="00F602A4">
        <w:rPr>
          <w:sz w:val="28"/>
          <w:szCs w:val="28"/>
        </w:rPr>
        <w:t>1</w:t>
      </w:r>
      <w:r w:rsidRPr="00F602A4">
        <w:rPr>
          <w:sz w:val="28"/>
          <w:szCs w:val="28"/>
        </w:rPr>
        <w:t xml:space="preserve"> года на </w:t>
      </w:r>
      <w:r w:rsidR="00F602A4" w:rsidRPr="00F602A4">
        <w:rPr>
          <w:sz w:val="28"/>
          <w:szCs w:val="28"/>
        </w:rPr>
        <w:t>9 754,9</w:t>
      </w:r>
      <w:r w:rsidR="000F2FF6">
        <w:rPr>
          <w:sz w:val="28"/>
          <w:szCs w:val="28"/>
        </w:rPr>
        <w:t xml:space="preserve"> </w:t>
      </w:r>
      <w:r w:rsidR="005054C8" w:rsidRPr="00F602A4">
        <w:rPr>
          <w:sz w:val="28"/>
          <w:szCs w:val="28"/>
        </w:rPr>
        <w:t>тыс</w:t>
      </w:r>
      <w:r w:rsidRPr="00F602A4">
        <w:rPr>
          <w:sz w:val="28"/>
          <w:szCs w:val="28"/>
        </w:rPr>
        <w:t xml:space="preserve">. рублей или на </w:t>
      </w:r>
      <w:r w:rsidR="00F602A4" w:rsidRPr="00F602A4">
        <w:rPr>
          <w:sz w:val="28"/>
          <w:szCs w:val="28"/>
        </w:rPr>
        <w:t>12,8</w:t>
      </w:r>
      <w:r w:rsidRPr="00F602A4">
        <w:rPr>
          <w:sz w:val="28"/>
          <w:szCs w:val="28"/>
        </w:rPr>
        <w:t xml:space="preserve">%. За счет собственных доходных источников передано </w:t>
      </w:r>
      <w:r w:rsidR="00F602A4" w:rsidRPr="00F602A4">
        <w:rPr>
          <w:sz w:val="28"/>
          <w:szCs w:val="28"/>
        </w:rPr>
        <w:t>63 770,5</w:t>
      </w:r>
      <w:r w:rsidR="00D47B7A" w:rsidRPr="00F602A4">
        <w:rPr>
          <w:sz w:val="28"/>
          <w:szCs w:val="28"/>
        </w:rPr>
        <w:t>тыс</w:t>
      </w:r>
      <w:r w:rsidRPr="00F602A4">
        <w:rPr>
          <w:sz w:val="28"/>
          <w:szCs w:val="28"/>
        </w:rPr>
        <w:t>. рублей (</w:t>
      </w:r>
      <w:r w:rsidR="00F602A4" w:rsidRPr="00F602A4">
        <w:rPr>
          <w:sz w:val="28"/>
          <w:szCs w:val="28"/>
        </w:rPr>
        <w:t>74,4</w:t>
      </w:r>
      <w:r w:rsidRPr="00F602A4">
        <w:rPr>
          <w:sz w:val="28"/>
          <w:szCs w:val="28"/>
        </w:rPr>
        <w:t xml:space="preserve">% от общей суммы переданных межбюджетных трансфертов), за счет средств бюджета Республики Башкортостан </w:t>
      </w:r>
      <w:r w:rsidR="00D47B7A" w:rsidRPr="00F602A4">
        <w:rPr>
          <w:sz w:val="28"/>
          <w:szCs w:val="28"/>
        </w:rPr>
        <w:t>–</w:t>
      </w:r>
      <w:r w:rsidR="00F602A4" w:rsidRPr="00F602A4">
        <w:rPr>
          <w:sz w:val="28"/>
          <w:szCs w:val="28"/>
        </w:rPr>
        <w:t>19 925,5</w:t>
      </w:r>
      <w:r w:rsidR="000F2FF6">
        <w:rPr>
          <w:sz w:val="28"/>
          <w:szCs w:val="28"/>
        </w:rPr>
        <w:t xml:space="preserve"> </w:t>
      </w:r>
      <w:r w:rsidR="00D47B7A" w:rsidRPr="00F602A4">
        <w:rPr>
          <w:sz w:val="28"/>
          <w:szCs w:val="28"/>
        </w:rPr>
        <w:t>тыс</w:t>
      </w:r>
      <w:r w:rsidRPr="00F602A4">
        <w:rPr>
          <w:sz w:val="28"/>
          <w:szCs w:val="28"/>
        </w:rPr>
        <w:t>. рублей (</w:t>
      </w:r>
      <w:r w:rsidR="000F2FF6">
        <w:rPr>
          <w:sz w:val="28"/>
          <w:szCs w:val="28"/>
        </w:rPr>
        <w:t>23,2</w:t>
      </w:r>
      <w:r w:rsidRPr="00F602A4">
        <w:rPr>
          <w:sz w:val="28"/>
          <w:szCs w:val="28"/>
        </w:rPr>
        <w:t xml:space="preserve">%), за счет средств федерального бюджета </w:t>
      </w:r>
      <w:r w:rsidR="00D47B7A" w:rsidRPr="00F602A4">
        <w:rPr>
          <w:sz w:val="28"/>
          <w:szCs w:val="28"/>
        </w:rPr>
        <w:t>–</w:t>
      </w:r>
      <w:r w:rsidR="00F602A4" w:rsidRPr="00F602A4">
        <w:rPr>
          <w:sz w:val="28"/>
          <w:szCs w:val="28"/>
        </w:rPr>
        <w:t>2 015,7</w:t>
      </w:r>
      <w:r w:rsidR="000F2FF6">
        <w:rPr>
          <w:sz w:val="28"/>
          <w:szCs w:val="28"/>
        </w:rPr>
        <w:t xml:space="preserve"> </w:t>
      </w:r>
      <w:r w:rsidR="00D47B7A" w:rsidRPr="00F602A4">
        <w:rPr>
          <w:sz w:val="28"/>
          <w:szCs w:val="28"/>
        </w:rPr>
        <w:t>тыс</w:t>
      </w:r>
      <w:r w:rsidRPr="00F602A4">
        <w:rPr>
          <w:sz w:val="28"/>
          <w:szCs w:val="28"/>
        </w:rPr>
        <w:t>. рублей (</w:t>
      </w:r>
      <w:r w:rsidR="00F602A4" w:rsidRPr="00F602A4">
        <w:rPr>
          <w:sz w:val="28"/>
          <w:szCs w:val="28"/>
        </w:rPr>
        <w:t>2,4</w:t>
      </w:r>
      <w:r w:rsidRPr="00F602A4">
        <w:rPr>
          <w:sz w:val="28"/>
          <w:szCs w:val="28"/>
        </w:rPr>
        <w:t>%).</w:t>
      </w:r>
    </w:p>
    <w:p w:rsidR="001345EE" w:rsidRPr="00341702" w:rsidRDefault="00C1332A">
      <w:pPr>
        <w:pStyle w:val="1"/>
        <w:spacing w:line="264" w:lineRule="auto"/>
        <w:ind w:firstLine="72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>В 202</w:t>
      </w:r>
      <w:r w:rsidR="00341702">
        <w:rPr>
          <w:sz w:val="28"/>
          <w:szCs w:val="28"/>
        </w:rPr>
        <w:t>2</w:t>
      </w:r>
      <w:r w:rsidRPr="00341702">
        <w:rPr>
          <w:sz w:val="28"/>
          <w:szCs w:val="28"/>
        </w:rPr>
        <w:t xml:space="preserve"> году между </w:t>
      </w:r>
      <w:r w:rsidR="00963528" w:rsidRPr="00341702">
        <w:rPr>
          <w:sz w:val="28"/>
          <w:szCs w:val="28"/>
        </w:rPr>
        <w:t xml:space="preserve">финансовым управлением </w:t>
      </w:r>
      <w:r w:rsidRPr="00341702">
        <w:rPr>
          <w:sz w:val="28"/>
          <w:szCs w:val="28"/>
        </w:rPr>
        <w:t xml:space="preserve">и администрациями </w:t>
      </w:r>
      <w:r w:rsidR="003C2F8D" w:rsidRPr="00341702">
        <w:rPr>
          <w:sz w:val="28"/>
          <w:szCs w:val="28"/>
        </w:rPr>
        <w:t xml:space="preserve">12 сельских </w:t>
      </w:r>
      <w:r w:rsidRPr="00341702">
        <w:rPr>
          <w:sz w:val="28"/>
          <w:szCs w:val="28"/>
        </w:rPr>
        <w:t xml:space="preserve">поселений муниципального района </w:t>
      </w:r>
      <w:proofErr w:type="spellStart"/>
      <w:r w:rsidR="003C2F8D" w:rsidRPr="00341702">
        <w:rPr>
          <w:sz w:val="28"/>
          <w:szCs w:val="28"/>
        </w:rPr>
        <w:t>Нуримановский</w:t>
      </w:r>
      <w:proofErr w:type="spellEnd"/>
      <w:r w:rsidRPr="00341702">
        <w:rPr>
          <w:sz w:val="28"/>
          <w:szCs w:val="28"/>
        </w:rPr>
        <w:t xml:space="preserve"> район Республики Башкортостан</w:t>
      </w:r>
      <w:r w:rsidR="003C2F8D" w:rsidRPr="00341702">
        <w:rPr>
          <w:sz w:val="28"/>
          <w:szCs w:val="28"/>
        </w:rPr>
        <w:t xml:space="preserve"> заключены соглашения об условиях предоставления дотации</w:t>
      </w:r>
      <w:r w:rsidRPr="00341702">
        <w:rPr>
          <w:sz w:val="28"/>
          <w:szCs w:val="28"/>
        </w:rPr>
        <w:t>.</w:t>
      </w:r>
    </w:p>
    <w:p w:rsidR="001345EE" w:rsidRPr="00185B0C" w:rsidRDefault="00C1332A">
      <w:pPr>
        <w:pStyle w:val="1"/>
        <w:spacing w:line="264" w:lineRule="auto"/>
        <w:ind w:firstLine="720"/>
        <w:jc w:val="both"/>
        <w:rPr>
          <w:sz w:val="28"/>
          <w:szCs w:val="28"/>
        </w:rPr>
      </w:pPr>
      <w:r w:rsidRPr="00185B0C">
        <w:rPr>
          <w:sz w:val="28"/>
          <w:szCs w:val="28"/>
        </w:rPr>
        <w:t xml:space="preserve">Дотации бюджетам поселений на выравнивание бюджетной обеспеченности профинансированы в сумме </w:t>
      </w:r>
      <w:r w:rsidR="00DE64DF">
        <w:rPr>
          <w:sz w:val="28"/>
          <w:szCs w:val="28"/>
        </w:rPr>
        <w:t>32 622,1</w:t>
      </w:r>
      <w:r w:rsidR="005054C8" w:rsidRPr="00185B0C">
        <w:rPr>
          <w:sz w:val="28"/>
          <w:szCs w:val="28"/>
        </w:rPr>
        <w:t>тыс</w:t>
      </w:r>
      <w:r w:rsidRPr="00185B0C">
        <w:rPr>
          <w:sz w:val="28"/>
          <w:szCs w:val="28"/>
        </w:rPr>
        <w:t>. рублей (</w:t>
      </w:r>
      <w:r w:rsidR="00F602A4" w:rsidRPr="00185B0C">
        <w:rPr>
          <w:sz w:val="28"/>
          <w:szCs w:val="28"/>
        </w:rPr>
        <w:t>38,1</w:t>
      </w:r>
      <w:r w:rsidRPr="00185B0C">
        <w:rPr>
          <w:sz w:val="28"/>
          <w:szCs w:val="28"/>
        </w:rPr>
        <w:t>% от общей суммы межбюджетных трансфертов), с ростом к уровню 20</w:t>
      </w:r>
      <w:r w:rsidR="003C2F8D" w:rsidRPr="00185B0C">
        <w:rPr>
          <w:sz w:val="28"/>
          <w:szCs w:val="28"/>
        </w:rPr>
        <w:t>2</w:t>
      </w:r>
      <w:r w:rsidR="00F602A4" w:rsidRPr="00185B0C">
        <w:rPr>
          <w:sz w:val="28"/>
          <w:szCs w:val="28"/>
        </w:rPr>
        <w:t>1</w:t>
      </w:r>
      <w:r w:rsidRPr="00185B0C">
        <w:rPr>
          <w:sz w:val="28"/>
          <w:szCs w:val="28"/>
        </w:rPr>
        <w:t xml:space="preserve"> года на </w:t>
      </w:r>
      <w:r w:rsidR="00F602A4" w:rsidRPr="00185B0C">
        <w:rPr>
          <w:sz w:val="28"/>
          <w:szCs w:val="28"/>
        </w:rPr>
        <w:t>6 209,7</w:t>
      </w:r>
      <w:r w:rsidR="006C7DBC" w:rsidRPr="00185B0C">
        <w:rPr>
          <w:sz w:val="28"/>
          <w:szCs w:val="28"/>
        </w:rPr>
        <w:t>тыс</w:t>
      </w:r>
      <w:r w:rsidRPr="00185B0C">
        <w:rPr>
          <w:sz w:val="28"/>
          <w:szCs w:val="28"/>
        </w:rPr>
        <w:t xml:space="preserve">. рублей или на </w:t>
      </w:r>
      <w:r w:rsidR="00185B0C" w:rsidRPr="00185B0C">
        <w:rPr>
          <w:sz w:val="28"/>
          <w:szCs w:val="28"/>
        </w:rPr>
        <w:t>23,5</w:t>
      </w:r>
      <w:r w:rsidRPr="00185B0C">
        <w:rPr>
          <w:sz w:val="28"/>
          <w:szCs w:val="28"/>
        </w:rPr>
        <w:t>%.</w:t>
      </w:r>
    </w:p>
    <w:p w:rsidR="001345EE" w:rsidRPr="00185B0C" w:rsidRDefault="00C1332A">
      <w:pPr>
        <w:pStyle w:val="1"/>
        <w:ind w:firstLine="800"/>
        <w:jc w:val="both"/>
        <w:rPr>
          <w:sz w:val="28"/>
          <w:szCs w:val="28"/>
        </w:rPr>
      </w:pPr>
      <w:r w:rsidRPr="00185B0C">
        <w:rPr>
          <w:sz w:val="28"/>
          <w:szCs w:val="28"/>
        </w:rPr>
        <w:t xml:space="preserve">Субвенция для финансового обеспечения исполнения органами местного </w:t>
      </w:r>
      <w:r w:rsidRPr="00185B0C">
        <w:rPr>
          <w:sz w:val="28"/>
          <w:szCs w:val="28"/>
        </w:rPr>
        <w:lastRenderedPageBreak/>
        <w:t xml:space="preserve">самоуправления </w:t>
      </w:r>
      <w:proofErr w:type="gramStart"/>
      <w:r w:rsidRPr="00185B0C">
        <w:rPr>
          <w:sz w:val="28"/>
          <w:szCs w:val="28"/>
        </w:rPr>
        <w:t>поселений</w:t>
      </w:r>
      <w:proofErr w:type="gramEnd"/>
      <w:r w:rsidRPr="00185B0C">
        <w:rPr>
          <w:sz w:val="28"/>
          <w:szCs w:val="28"/>
        </w:rPr>
        <w:t xml:space="preserve"> делегируемых отдельных государственных полномочий передана в сумме </w:t>
      </w:r>
      <w:r w:rsidR="00185B0C" w:rsidRPr="00185B0C">
        <w:rPr>
          <w:sz w:val="28"/>
          <w:szCs w:val="28"/>
        </w:rPr>
        <w:t xml:space="preserve">2 015,7 </w:t>
      </w:r>
      <w:r w:rsidR="006C7DBC" w:rsidRPr="00185B0C">
        <w:rPr>
          <w:sz w:val="28"/>
          <w:szCs w:val="28"/>
        </w:rPr>
        <w:t>тыс</w:t>
      </w:r>
      <w:r w:rsidRPr="00185B0C">
        <w:rPr>
          <w:sz w:val="28"/>
          <w:szCs w:val="28"/>
        </w:rPr>
        <w:t>. рублей (</w:t>
      </w:r>
      <w:r w:rsidR="006C7DBC" w:rsidRPr="00185B0C">
        <w:rPr>
          <w:sz w:val="28"/>
          <w:szCs w:val="28"/>
        </w:rPr>
        <w:t>2,4</w:t>
      </w:r>
      <w:r w:rsidRPr="00185B0C">
        <w:rPr>
          <w:sz w:val="28"/>
          <w:szCs w:val="28"/>
        </w:rPr>
        <w:t xml:space="preserve">% переданных межбюджетных трансфертов), с ростом </w:t>
      </w:r>
      <w:r w:rsidR="00185B0C">
        <w:rPr>
          <w:sz w:val="28"/>
          <w:szCs w:val="28"/>
        </w:rPr>
        <w:t xml:space="preserve">к </w:t>
      </w:r>
      <w:r w:rsidRPr="00185B0C">
        <w:rPr>
          <w:sz w:val="28"/>
          <w:szCs w:val="28"/>
        </w:rPr>
        <w:t>уровню 20</w:t>
      </w:r>
      <w:r w:rsidR="003C2F8D" w:rsidRPr="00185B0C">
        <w:rPr>
          <w:sz w:val="28"/>
          <w:szCs w:val="28"/>
        </w:rPr>
        <w:t>2</w:t>
      </w:r>
      <w:r w:rsidR="00185B0C" w:rsidRPr="00185B0C">
        <w:rPr>
          <w:sz w:val="28"/>
          <w:szCs w:val="28"/>
        </w:rPr>
        <w:t>1</w:t>
      </w:r>
      <w:r w:rsidRPr="00185B0C">
        <w:rPr>
          <w:sz w:val="28"/>
          <w:szCs w:val="28"/>
        </w:rPr>
        <w:t xml:space="preserve">года на </w:t>
      </w:r>
      <w:r w:rsidR="00185B0C" w:rsidRPr="00185B0C">
        <w:rPr>
          <w:sz w:val="28"/>
          <w:szCs w:val="28"/>
        </w:rPr>
        <w:t>8</w:t>
      </w:r>
      <w:r w:rsidR="006C7DBC" w:rsidRPr="00185B0C">
        <w:rPr>
          <w:sz w:val="28"/>
          <w:szCs w:val="28"/>
        </w:rPr>
        <w:t>,8</w:t>
      </w:r>
      <w:r w:rsidRPr="00185B0C">
        <w:rPr>
          <w:sz w:val="28"/>
          <w:szCs w:val="28"/>
        </w:rPr>
        <w:t>%, по направлению «Осуществление первичного воинского учета на территориях, где отсутствуют военные комиссариаты».</w:t>
      </w:r>
    </w:p>
    <w:p w:rsidR="001345EE" w:rsidRPr="00185B0C" w:rsidRDefault="00C1332A">
      <w:pPr>
        <w:pStyle w:val="1"/>
        <w:ind w:firstLine="800"/>
        <w:jc w:val="both"/>
        <w:rPr>
          <w:sz w:val="28"/>
          <w:szCs w:val="28"/>
        </w:rPr>
      </w:pPr>
      <w:r w:rsidRPr="00185B0C">
        <w:rPr>
          <w:sz w:val="28"/>
          <w:szCs w:val="28"/>
        </w:rPr>
        <w:t xml:space="preserve">Объем переданных иных межбюджетных трансфертов составил </w:t>
      </w:r>
      <w:r w:rsidR="00185B0C" w:rsidRPr="00185B0C">
        <w:rPr>
          <w:sz w:val="28"/>
          <w:szCs w:val="28"/>
        </w:rPr>
        <w:t xml:space="preserve">51 073,9 </w:t>
      </w:r>
      <w:r w:rsidR="006C7DBC" w:rsidRPr="00185B0C">
        <w:rPr>
          <w:sz w:val="28"/>
          <w:szCs w:val="28"/>
        </w:rPr>
        <w:t>тыс</w:t>
      </w:r>
      <w:r w:rsidRPr="00185B0C">
        <w:rPr>
          <w:sz w:val="28"/>
          <w:szCs w:val="28"/>
        </w:rPr>
        <w:t xml:space="preserve">. рублей, </w:t>
      </w:r>
      <w:r w:rsidR="006C7DBC" w:rsidRPr="00185B0C">
        <w:rPr>
          <w:sz w:val="28"/>
          <w:szCs w:val="28"/>
        </w:rPr>
        <w:t xml:space="preserve">с </w:t>
      </w:r>
      <w:r w:rsidR="00185B0C" w:rsidRPr="00185B0C">
        <w:rPr>
          <w:sz w:val="28"/>
          <w:szCs w:val="28"/>
        </w:rPr>
        <w:t>ростом</w:t>
      </w:r>
      <w:r w:rsidRPr="00185B0C">
        <w:rPr>
          <w:sz w:val="28"/>
          <w:szCs w:val="28"/>
        </w:rPr>
        <w:t xml:space="preserve"> по сравнению с уровнем 20</w:t>
      </w:r>
      <w:r w:rsidR="006C7DBC" w:rsidRPr="00185B0C">
        <w:rPr>
          <w:sz w:val="28"/>
          <w:szCs w:val="28"/>
        </w:rPr>
        <w:t>2</w:t>
      </w:r>
      <w:r w:rsidR="00185B0C" w:rsidRPr="00185B0C">
        <w:rPr>
          <w:sz w:val="28"/>
          <w:szCs w:val="28"/>
        </w:rPr>
        <w:t>1</w:t>
      </w:r>
      <w:r w:rsidRPr="00185B0C">
        <w:rPr>
          <w:sz w:val="28"/>
          <w:szCs w:val="28"/>
        </w:rPr>
        <w:t xml:space="preserve"> года на </w:t>
      </w:r>
      <w:r w:rsidR="00185B0C" w:rsidRPr="00185B0C">
        <w:rPr>
          <w:sz w:val="28"/>
          <w:szCs w:val="28"/>
        </w:rPr>
        <w:t>3 382,8</w:t>
      </w:r>
      <w:r w:rsidR="00DE64DF">
        <w:rPr>
          <w:sz w:val="28"/>
          <w:szCs w:val="28"/>
        </w:rPr>
        <w:t xml:space="preserve"> </w:t>
      </w:r>
      <w:r w:rsidR="006C7DBC" w:rsidRPr="00185B0C">
        <w:rPr>
          <w:sz w:val="28"/>
          <w:szCs w:val="28"/>
        </w:rPr>
        <w:t>тыс</w:t>
      </w:r>
      <w:r w:rsidRPr="00185B0C">
        <w:rPr>
          <w:sz w:val="28"/>
          <w:szCs w:val="28"/>
        </w:rPr>
        <w:t xml:space="preserve">. рублей или </w:t>
      </w:r>
      <w:r w:rsidR="006C7DBC" w:rsidRPr="00185B0C">
        <w:rPr>
          <w:sz w:val="28"/>
          <w:szCs w:val="28"/>
        </w:rPr>
        <w:t xml:space="preserve">на </w:t>
      </w:r>
      <w:r w:rsidR="00185B0C" w:rsidRPr="00185B0C">
        <w:rPr>
          <w:sz w:val="28"/>
          <w:szCs w:val="28"/>
        </w:rPr>
        <w:t>7,1</w:t>
      </w:r>
      <w:r w:rsidR="006C7DBC" w:rsidRPr="00185B0C">
        <w:rPr>
          <w:sz w:val="28"/>
          <w:szCs w:val="28"/>
        </w:rPr>
        <w:t>%</w:t>
      </w:r>
      <w:r w:rsidRPr="00185B0C">
        <w:rPr>
          <w:sz w:val="28"/>
          <w:szCs w:val="28"/>
        </w:rPr>
        <w:t xml:space="preserve">. </w:t>
      </w:r>
      <w:r w:rsidR="00185B0C">
        <w:rPr>
          <w:sz w:val="28"/>
          <w:szCs w:val="28"/>
        </w:rPr>
        <w:t xml:space="preserve">Из них </w:t>
      </w:r>
      <w:r w:rsidRPr="00185B0C">
        <w:rPr>
          <w:sz w:val="28"/>
          <w:szCs w:val="28"/>
        </w:rPr>
        <w:t>на:</w:t>
      </w:r>
    </w:p>
    <w:p w:rsidR="003A7EC3" w:rsidRPr="00185B0C" w:rsidRDefault="003A7EC3" w:rsidP="003A7EC3">
      <w:pPr>
        <w:pStyle w:val="1"/>
        <w:tabs>
          <w:tab w:val="left" w:pos="1741"/>
        </w:tabs>
        <w:ind w:left="800" w:firstLine="0"/>
        <w:jc w:val="both"/>
        <w:rPr>
          <w:sz w:val="28"/>
          <w:szCs w:val="28"/>
        </w:rPr>
      </w:pPr>
      <w:r w:rsidRPr="009F2E6E">
        <w:rPr>
          <w:b/>
          <w:sz w:val="28"/>
          <w:szCs w:val="28"/>
        </w:rPr>
        <w:t>-</w:t>
      </w:r>
      <w:r w:rsidRPr="009F2E6E">
        <w:rPr>
          <w:sz w:val="28"/>
          <w:szCs w:val="28"/>
        </w:rPr>
        <w:t xml:space="preserve"> дорожное хозяйство – </w:t>
      </w:r>
      <w:r w:rsidR="00185B0C" w:rsidRPr="009F2E6E">
        <w:rPr>
          <w:sz w:val="28"/>
          <w:szCs w:val="28"/>
        </w:rPr>
        <w:t>16 251,2</w:t>
      </w:r>
      <w:r w:rsidRPr="009F2E6E">
        <w:rPr>
          <w:sz w:val="28"/>
          <w:szCs w:val="28"/>
        </w:rPr>
        <w:t xml:space="preserve"> тыс. рублей;</w:t>
      </w:r>
    </w:p>
    <w:p w:rsidR="001345EE" w:rsidRPr="00185B0C" w:rsidRDefault="00C1332A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185B0C">
        <w:rPr>
          <w:sz w:val="28"/>
          <w:szCs w:val="28"/>
        </w:rPr>
        <w:t>содержание</w:t>
      </w:r>
      <w:r w:rsidR="00AD26A0" w:rsidRPr="00185B0C">
        <w:rPr>
          <w:sz w:val="28"/>
          <w:szCs w:val="28"/>
        </w:rPr>
        <w:t xml:space="preserve"> и </w:t>
      </w:r>
      <w:r w:rsidRPr="00185B0C">
        <w:rPr>
          <w:sz w:val="28"/>
          <w:szCs w:val="28"/>
        </w:rPr>
        <w:t xml:space="preserve">ремонт автомобильных дорог общего пользования местного значения </w:t>
      </w:r>
      <w:r w:rsidR="00A96A92" w:rsidRPr="00185B0C">
        <w:rPr>
          <w:sz w:val="28"/>
          <w:szCs w:val="28"/>
        </w:rPr>
        <w:t>–</w:t>
      </w:r>
      <w:r w:rsidR="00185B0C" w:rsidRPr="00185B0C">
        <w:rPr>
          <w:sz w:val="28"/>
          <w:szCs w:val="28"/>
        </w:rPr>
        <w:t>5 076,1</w:t>
      </w:r>
      <w:r w:rsidR="00A96A92" w:rsidRPr="00185B0C">
        <w:rPr>
          <w:sz w:val="28"/>
          <w:szCs w:val="28"/>
        </w:rPr>
        <w:t>тыс</w:t>
      </w:r>
      <w:r w:rsidRPr="00185B0C">
        <w:rPr>
          <w:sz w:val="28"/>
          <w:szCs w:val="28"/>
        </w:rPr>
        <w:t>. рублей;</w:t>
      </w:r>
    </w:p>
    <w:p w:rsidR="001345EE" w:rsidRPr="00185B0C" w:rsidRDefault="00C1332A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185B0C">
        <w:rPr>
          <w:sz w:val="28"/>
          <w:szCs w:val="28"/>
        </w:rPr>
        <w:t xml:space="preserve">финансирование мероприятий по благоустройству территорий населенных пунктов, коммунальному хозяйству, обеспечению пожарной безопасности, осуществлению дорожной деятельности и охране окружающей среды в границах сельских поселений </w:t>
      </w:r>
      <w:r w:rsidR="00A96A92" w:rsidRPr="00185B0C">
        <w:rPr>
          <w:sz w:val="28"/>
          <w:szCs w:val="28"/>
        </w:rPr>
        <w:t>–6 200</w:t>
      </w:r>
      <w:r w:rsidRPr="00185B0C">
        <w:rPr>
          <w:sz w:val="28"/>
          <w:szCs w:val="28"/>
        </w:rPr>
        <w:t>,</w:t>
      </w:r>
      <w:r w:rsidR="00A96A92" w:rsidRPr="00185B0C">
        <w:rPr>
          <w:sz w:val="28"/>
          <w:szCs w:val="28"/>
        </w:rPr>
        <w:t>0</w:t>
      </w:r>
      <w:r w:rsidR="009E53CC">
        <w:rPr>
          <w:sz w:val="28"/>
          <w:szCs w:val="28"/>
        </w:rPr>
        <w:t xml:space="preserve"> </w:t>
      </w:r>
      <w:r w:rsidR="00A96A92" w:rsidRPr="00185B0C">
        <w:rPr>
          <w:sz w:val="28"/>
          <w:szCs w:val="28"/>
        </w:rPr>
        <w:t>тыс</w:t>
      </w:r>
      <w:r w:rsidRPr="00185B0C">
        <w:rPr>
          <w:sz w:val="28"/>
          <w:szCs w:val="28"/>
        </w:rPr>
        <w:t>. рублей;</w:t>
      </w:r>
    </w:p>
    <w:p w:rsidR="00A96A92" w:rsidRPr="00185B0C" w:rsidRDefault="00A96A92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185B0C">
        <w:rPr>
          <w:sz w:val="28"/>
          <w:szCs w:val="28"/>
        </w:rPr>
        <w:t xml:space="preserve">мероприятия по благоустройству </w:t>
      </w:r>
      <w:r w:rsidR="009D7325" w:rsidRPr="00185B0C">
        <w:rPr>
          <w:sz w:val="28"/>
          <w:szCs w:val="28"/>
        </w:rPr>
        <w:t xml:space="preserve">территорий населенных пунктов – </w:t>
      </w:r>
      <w:r w:rsidR="00185B0C" w:rsidRPr="00185B0C">
        <w:rPr>
          <w:sz w:val="28"/>
          <w:szCs w:val="28"/>
        </w:rPr>
        <w:t>6 933,4</w:t>
      </w:r>
      <w:r w:rsidR="009D7325" w:rsidRPr="00185B0C">
        <w:rPr>
          <w:sz w:val="28"/>
          <w:szCs w:val="28"/>
        </w:rPr>
        <w:t xml:space="preserve"> тыс. рублей;</w:t>
      </w:r>
    </w:p>
    <w:p w:rsidR="00303342" w:rsidRPr="00185B0C" w:rsidRDefault="00303342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185B0C">
        <w:rPr>
          <w:sz w:val="28"/>
          <w:szCs w:val="28"/>
        </w:rPr>
        <w:t xml:space="preserve">проекты развития общественной инфраструктуры, основанные на местных инициативах – </w:t>
      </w:r>
      <w:r w:rsidR="00185B0C" w:rsidRPr="00185B0C">
        <w:rPr>
          <w:sz w:val="28"/>
          <w:szCs w:val="28"/>
        </w:rPr>
        <w:t>459,8</w:t>
      </w:r>
      <w:r w:rsidRPr="00185B0C">
        <w:rPr>
          <w:sz w:val="28"/>
          <w:szCs w:val="28"/>
        </w:rPr>
        <w:t xml:space="preserve"> тыс. рублей;</w:t>
      </w:r>
    </w:p>
    <w:p w:rsidR="00185B0C" w:rsidRDefault="009F2E6E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расходных обязательств по отдельным вопросам местного значен</w:t>
      </w:r>
      <w:r w:rsidR="009F68B3">
        <w:rPr>
          <w:sz w:val="28"/>
          <w:szCs w:val="28"/>
        </w:rPr>
        <w:t xml:space="preserve">ия «Реальные дела» – </w:t>
      </w:r>
      <w:r>
        <w:rPr>
          <w:sz w:val="28"/>
          <w:szCs w:val="28"/>
        </w:rPr>
        <w:t>2 121,0 тыс. рублей;</w:t>
      </w:r>
    </w:p>
    <w:p w:rsidR="009F2E6E" w:rsidRDefault="009F2E6E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закупка коммунальной техники – 5 695,0 тыс. рублей;</w:t>
      </w:r>
    </w:p>
    <w:p w:rsidR="009F2E6E" w:rsidRPr="00185B0C" w:rsidRDefault="009F2E6E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административных центров – 835,5 тыс. рублей;</w:t>
      </w:r>
    </w:p>
    <w:p w:rsidR="00185B0C" w:rsidRPr="00185B0C" w:rsidRDefault="00185B0C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185B0C">
        <w:rPr>
          <w:sz w:val="28"/>
          <w:szCs w:val="28"/>
        </w:rPr>
        <w:t>мероприятия в области охраны окружающей среды – 493,1 тыс. рублей;</w:t>
      </w:r>
    </w:p>
    <w:p w:rsidR="00185B0C" w:rsidRPr="00185B0C" w:rsidRDefault="00185B0C">
      <w:pPr>
        <w:pStyle w:val="1"/>
        <w:numPr>
          <w:ilvl w:val="0"/>
          <w:numId w:val="3"/>
        </w:numPr>
        <w:tabs>
          <w:tab w:val="left" w:pos="956"/>
        </w:tabs>
        <w:ind w:firstLine="800"/>
        <w:jc w:val="both"/>
        <w:rPr>
          <w:sz w:val="28"/>
          <w:szCs w:val="28"/>
        </w:rPr>
      </w:pPr>
      <w:r w:rsidRPr="00185B0C">
        <w:rPr>
          <w:sz w:val="28"/>
          <w:szCs w:val="28"/>
        </w:rPr>
        <w:t>прочие межбюджетные трансферты – 7 008,8 тыс. рублей.</w:t>
      </w:r>
    </w:p>
    <w:p w:rsidR="001345EE" w:rsidRPr="00341702" w:rsidRDefault="00C1332A">
      <w:pPr>
        <w:pStyle w:val="1"/>
        <w:ind w:firstLine="800"/>
        <w:jc w:val="both"/>
        <w:rPr>
          <w:sz w:val="28"/>
          <w:szCs w:val="28"/>
          <w:highlight w:val="yellow"/>
        </w:rPr>
      </w:pPr>
      <w:r w:rsidRPr="00440619">
        <w:rPr>
          <w:sz w:val="28"/>
          <w:szCs w:val="28"/>
        </w:rPr>
        <w:t>За 202</w:t>
      </w:r>
      <w:r w:rsidR="00440619" w:rsidRPr="00440619">
        <w:rPr>
          <w:sz w:val="28"/>
          <w:szCs w:val="28"/>
        </w:rPr>
        <w:t>2</w:t>
      </w:r>
      <w:r w:rsidRPr="00440619">
        <w:rPr>
          <w:sz w:val="28"/>
          <w:szCs w:val="28"/>
        </w:rPr>
        <w:t xml:space="preserve"> год бюджеты поселений в целом исполнены с профицитом в общей </w:t>
      </w:r>
      <w:r w:rsidRPr="00273477">
        <w:rPr>
          <w:sz w:val="28"/>
          <w:szCs w:val="28"/>
        </w:rPr>
        <w:t xml:space="preserve">сумме </w:t>
      </w:r>
      <w:r w:rsidR="00440619" w:rsidRPr="00273477">
        <w:rPr>
          <w:sz w:val="28"/>
          <w:szCs w:val="28"/>
        </w:rPr>
        <w:t>788,9</w:t>
      </w:r>
      <w:r w:rsidR="00522FCA">
        <w:rPr>
          <w:sz w:val="28"/>
          <w:szCs w:val="28"/>
        </w:rPr>
        <w:t xml:space="preserve"> </w:t>
      </w:r>
      <w:r w:rsidR="00FC469A" w:rsidRPr="00273477">
        <w:rPr>
          <w:sz w:val="28"/>
          <w:szCs w:val="28"/>
        </w:rPr>
        <w:t>тыс</w:t>
      </w:r>
      <w:r w:rsidRPr="00273477">
        <w:rPr>
          <w:sz w:val="28"/>
          <w:szCs w:val="28"/>
        </w:rPr>
        <w:t>. рублей. При этом профицит 1</w:t>
      </w:r>
      <w:r w:rsidR="00F13896" w:rsidRPr="00273477">
        <w:rPr>
          <w:sz w:val="28"/>
          <w:szCs w:val="28"/>
        </w:rPr>
        <w:t>0</w:t>
      </w:r>
      <w:r w:rsidRPr="00273477">
        <w:rPr>
          <w:sz w:val="28"/>
          <w:szCs w:val="28"/>
        </w:rPr>
        <w:t xml:space="preserve"> поселений составил в общей сумме </w:t>
      </w:r>
      <w:r w:rsidR="00273477" w:rsidRPr="00273477">
        <w:rPr>
          <w:sz w:val="28"/>
          <w:szCs w:val="28"/>
        </w:rPr>
        <w:t>930,5</w:t>
      </w:r>
      <w:r w:rsidR="009E53CC">
        <w:rPr>
          <w:sz w:val="28"/>
          <w:szCs w:val="28"/>
        </w:rPr>
        <w:t xml:space="preserve"> </w:t>
      </w:r>
      <w:r w:rsidR="00FC469A" w:rsidRPr="00273477">
        <w:rPr>
          <w:sz w:val="28"/>
          <w:szCs w:val="28"/>
        </w:rPr>
        <w:t>тыс</w:t>
      </w:r>
      <w:r w:rsidRPr="00273477">
        <w:rPr>
          <w:sz w:val="28"/>
          <w:szCs w:val="28"/>
        </w:rPr>
        <w:t xml:space="preserve">. рублей, из них наилучший результат по </w:t>
      </w:r>
      <w:r w:rsidR="00F13896" w:rsidRPr="00273477">
        <w:rPr>
          <w:sz w:val="28"/>
          <w:szCs w:val="28"/>
        </w:rPr>
        <w:t>сельскому</w:t>
      </w:r>
      <w:r w:rsidRPr="00273477">
        <w:rPr>
          <w:sz w:val="28"/>
          <w:szCs w:val="28"/>
        </w:rPr>
        <w:t xml:space="preserve"> поселению </w:t>
      </w:r>
      <w:proofErr w:type="spellStart"/>
      <w:r w:rsidR="00273477" w:rsidRPr="00273477">
        <w:rPr>
          <w:sz w:val="28"/>
          <w:szCs w:val="28"/>
        </w:rPr>
        <w:t>Байгильдинский</w:t>
      </w:r>
      <w:proofErr w:type="spellEnd"/>
      <w:r w:rsidR="00F13896" w:rsidRPr="00273477">
        <w:rPr>
          <w:sz w:val="28"/>
          <w:szCs w:val="28"/>
        </w:rPr>
        <w:t xml:space="preserve"> сельсовет –</w:t>
      </w:r>
      <w:r w:rsidR="00522FCA">
        <w:rPr>
          <w:sz w:val="28"/>
          <w:szCs w:val="28"/>
        </w:rPr>
        <w:t xml:space="preserve"> </w:t>
      </w:r>
      <w:r w:rsidR="00273477" w:rsidRPr="00273477">
        <w:rPr>
          <w:sz w:val="28"/>
          <w:szCs w:val="28"/>
        </w:rPr>
        <w:t>295,7</w:t>
      </w:r>
      <w:r w:rsidR="00522FCA">
        <w:rPr>
          <w:sz w:val="28"/>
          <w:szCs w:val="28"/>
        </w:rPr>
        <w:t xml:space="preserve"> </w:t>
      </w:r>
      <w:r w:rsidR="00F13896" w:rsidRPr="00273477">
        <w:rPr>
          <w:sz w:val="28"/>
          <w:szCs w:val="28"/>
        </w:rPr>
        <w:t>тыс</w:t>
      </w:r>
      <w:r w:rsidRPr="00273477">
        <w:rPr>
          <w:sz w:val="28"/>
          <w:szCs w:val="28"/>
        </w:rPr>
        <w:t xml:space="preserve">. рублей. Бюджеты </w:t>
      </w:r>
      <w:r w:rsidR="00F13896" w:rsidRPr="00273477">
        <w:rPr>
          <w:sz w:val="28"/>
          <w:szCs w:val="28"/>
        </w:rPr>
        <w:t>2</w:t>
      </w:r>
      <w:r w:rsidRPr="00273477">
        <w:rPr>
          <w:sz w:val="28"/>
          <w:szCs w:val="28"/>
        </w:rPr>
        <w:t xml:space="preserve"> сельских поселений исполнены с дефицитом в общей сумме </w:t>
      </w:r>
      <w:r w:rsidR="00273477" w:rsidRPr="00273477">
        <w:rPr>
          <w:sz w:val="28"/>
          <w:szCs w:val="28"/>
        </w:rPr>
        <w:t>141,6</w:t>
      </w:r>
      <w:r w:rsidR="00522FCA">
        <w:rPr>
          <w:sz w:val="28"/>
          <w:szCs w:val="28"/>
        </w:rPr>
        <w:t xml:space="preserve"> </w:t>
      </w:r>
      <w:r w:rsidR="00F13896" w:rsidRPr="00273477">
        <w:rPr>
          <w:sz w:val="28"/>
          <w:szCs w:val="28"/>
        </w:rPr>
        <w:t>тыс</w:t>
      </w:r>
      <w:r w:rsidRPr="00273477">
        <w:rPr>
          <w:sz w:val="28"/>
          <w:szCs w:val="28"/>
        </w:rPr>
        <w:t xml:space="preserve">. рублей, из них наихудший результат по сельскому поселению </w:t>
      </w:r>
      <w:proofErr w:type="spellStart"/>
      <w:r w:rsidR="00273477" w:rsidRPr="00273477">
        <w:rPr>
          <w:sz w:val="28"/>
          <w:szCs w:val="28"/>
        </w:rPr>
        <w:t>Красноключевский</w:t>
      </w:r>
      <w:proofErr w:type="spellEnd"/>
      <w:r w:rsidRPr="00273477">
        <w:rPr>
          <w:sz w:val="28"/>
          <w:szCs w:val="28"/>
        </w:rPr>
        <w:t xml:space="preserve"> сельсовет </w:t>
      </w:r>
      <w:r w:rsidR="00F13896" w:rsidRPr="00273477">
        <w:rPr>
          <w:sz w:val="28"/>
          <w:szCs w:val="28"/>
        </w:rPr>
        <w:t>–</w:t>
      </w:r>
      <w:r w:rsidR="00522FCA">
        <w:rPr>
          <w:sz w:val="28"/>
          <w:szCs w:val="28"/>
        </w:rPr>
        <w:t xml:space="preserve"> </w:t>
      </w:r>
      <w:r w:rsidR="00273477" w:rsidRPr="00273477">
        <w:rPr>
          <w:sz w:val="28"/>
          <w:szCs w:val="28"/>
        </w:rPr>
        <w:t>136,9</w:t>
      </w:r>
      <w:r w:rsidRPr="00273477">
        <w:rPr>
          <w:sz w:val="28"/>
          <w:szCs w:val="28"/>
        </w:rPr>
        <w:t xml:space="preserve"> тыс. рублей.</w:t>
      </w:r>
    </w:p>
    <w:p w:rsidR="001345EE" w:rsidRPr="009F2E6E" w:rsidRDefault="00C1332A">
      <w:pPr>
        <w:pStyle w:val="1"/>
        <w:ind w:firstLine="620"/>
        <w:jc w:val="both"/>
        <w:rPr>
          <w:sz w:val="28"/>
          <w:szCs w:val="28"/>
        </w:rPr>
      </w:pPr>
      <w:r w:rsidRPr="009F2E6E">
        <w:rPr>
          <w:sz w:val="28"/>
          <w:szCs w:val="28"/>
        </w:rPr>
        <w:t>В 202</w:t>
      </w:r>
      <w:r w:rsidR="009F2E6E" w:rsidRPr="009F2E6E">
        <w:rPr>
          <w:sz w:val="28"/>
          <w:szCs w:val="28"/>
        </w:rPr>
        <w:t>2</w:t>
      </w:r>
      <w:r w:rsidRPr="009F2E6E">
        <w:rPr>
          <w:sz w:val="28"/>
          <w:szCs w:val="28"/>
        </w:rPr>
        <w:t xml:space="preserve"> году </w:t>
      </w:r>
      <w:r w:rsidR="009F2E6E" w:rsidRPr="009F2E6E">
        <w:rPr>
          <w:sz w:val="28"/>
          <w:szCs w:val="28"/>
        </w:rPr>
        <w:t xml:space="preserve">был </w:t>
      </w:r>
      <w:r w:rsidRPr="009F2E6E">
        <w:rPr>
          <w:sz w:val="28"/>
          <w:szCs w:val="28"/>
        </w:rPr>
        <w:t>осуществл</w:t>
      </w:r>
      <w:r w:rsidR="009F2E6E" w:rsidRPr="009F2E6E">
        <w:rPr>
          <w:sz w:val="28"/>
          <w:szCs w:val="28"/>
        </w:rPr>
        <w:t xml:space="preserve">ен возврат </w:t>
      </w:r>
      <w:r w:rsidR="00AB4186" w:rsidRPr="009F2E6E">
        <w:rPr>
          <w:sz w:val="28"/>
          <w:szCs w:val="28"/>
        </w:rPr>
        <w:t>бюджетного кредита</w:t>
      </w:r>
      <w:r w:rsidR="009F2E6E">
        <w:rPr>
          <w:sz w:val="28"/>
          <w:szCs w:val="28"/>
        </w:rPr>
        <w:t xml:space="preserve"> из бюджета муниципального </w:t>
      </w:r>
      <w:proofErr w:type="spellStart"/>
      <w:r w:rsidR="009F2E6E">
        <w:rPr>
          <w:sz w:val="28"/>
          <w:szCs w:val="28"/>
        </w:rPr>
        <w:t>района</w:t>
      </w:r>
      <w:r w:rsidR="009F2E6E" w:rsidRPr="009F2E6E">
        <w:rPr>
          <w:sz w:val="28"/>
          <w:szCs w:val="28"/>
        </w:rPr>
        <w:t>в</w:t>
      </w:r>
      <w:proofErr w:type="spellEnd"/>
      <w:r w:rsidR="009F2E6E" w:rsidRPr="009F2E6E">
        <w:rPr>
          <w:sz w:val="28"/>
          <w:szCs w:val="28"/>
        </w:rPr>
        <w:t xml:space="preserve"> бюджет</w:t>
      </w:r>
      <w:r w:rsidR="00AB4186" w:rsidRPr="009F2E6E">
        <w:rPr>
          <w:sz w:val="28"/>
          <w:szCs w:val="28"/>
        </w:rPr>
        <w:t xml:space="preserve"> Республики Башкортостан в сумме </w:t>
      </w:r>
      <w:r w:rsidR="009F2E6E" w:rsidRPr="009F2E6E">
        <w:rPr>
          <w:sz w:val="28"/>
          <w:szCs w:val="28"/>
        </w:rPr>
        <w:t>5 0</w:t>
      </w:r>
      <w:r w:rsidR="00AB4186" w:rsidRPr="009F2E6E">
        <w:rPr>
          <w:sz w:val="28"/>
          <w:szCs w:val="28"/>
        </w:rPr>
        <w:t>00,0 тыс. рублей</w:t>
      </w:r>
      <w:r w:rsidRPr="009F2E6E">
        <w:rPr>
          <w:sz w:val="28"/>
          <w:szCs w:val="28"/>
        </w:rPr>
        <w:t>.</w:t>
      </w:r>
    </w:p>
    <w:p w:rsidR="001345EE" w:rsidRPr="009F2E6E" w:rsidRDefault="00C1332A">
      <w:pPr>
        <w:pStyle w:val="1"/>
        <w:ind w:firstLine="620"/>
        <w:jc w:val="both"/>
        <w:rPr>
          <w:sz w:val="28"/>
          <w:szCs w:val="28"/>
        </w:rPr>
      </w:pPr>
      <w:r w:rsidRPr="009F2E6E">
        <w:rPr>
          <w:sz w:val="28"/>
          <w:szCs w:val="28"/>
        </w:rPr>
        <w:t xml:space="preserve">Муниципальный долг муниципального района </w:t>
      </w:r>
      <w:proofErr w:type="spellStart"/>
      <w:r w:rsidR="003C2F8D" w:rsidRPr="009F2E6E">
        <w:rPr>
          <w:sz w:val="28"/>
          <w:szCs w:val="28"/>
        </w:rPr>
        <w:t>Нуримановский</w:t>
      </w:r>
      <w:proofErr w:type="spellEnd"/>
      <w:r w:rsidRPr="009F2E6E">
        <w:rPr>
          <w:sz w:val="28"/>
          <w:szCs w:val="28"/>
        </w:rPr>
        <w:t xml:space="preserve"> район Республики Башкортостан по состоянию на 1 января 202</w:t>
      </w:r>
      <w:r w:rsidR="009F2E6E" w:rsidRPr="009F2E6E">
        <w:rPr>
          <w:sz w:val="28"/>
          <w:szCs w:val="28"/>
        </w:rPr>
        <w:t>3</w:t>
      </w:r>
      <w:r w:rsidRPr="009F2E6E">
        <w:rPr>
          <w:sz w:val="28"/>
          <w:szCs w:val="28"/>
        </w:rPr>
        <w:t xml:space="preserve"> года составил </w:t>
      </w:r>
      <w:r w:rsidR="00AB4186" w:rsidRPr="009F2E6E">
        <w:rPr>
          <w:sz w:val="28"/>
          <w:szCs w:val="28"/>
        </w:rPr>
        <w:t>1</w:t>
      </w:r>
      <w:r w:rsidR="009F2E6E" w:rsidRPr="009F2E6E">
        <w:rPr>
          <w:sz w:val="28"/>
          <w:szCs w:val="28"/>
        </w:rPr>
        <w:t>4</w:t>
      </w:r>
      <w:r w:rsidR="00AB4186" w:rsidRPr="009F2E6E">
        <w:rPr>
          <w:sz w:val="28"/>
          <w:szCs w:val="28"/>
        </w:rPr>
        <w:t xml:space="preserve"> 500</w:t>
      </w:r>
      <w:r w:rsidR="00E73837">
        <w:rPr>
          <w:sz w:val="28"/>
          <w:szCs w:val="28"/>
        </w:rPr>
        <w:t xml:space="preserve">,0 тыс. </w:t>
      </w:r>
      <w:r w:rsidRPr="009F2E6E">
        <w:rPr>
          <w:sz w:val="28"/>
          <w:szCs w:val="28"/>
        </w:rPr>
        <w:t>рублей, в том числе объем муниципального долга по муниципальным гарантиям - 0,0 тыс. рублей.</w:t>
      </w:r>
    </w:p>
    <w:p w:rsidR="001345EE" w:rsidRPr="00440619" w:rsidRDefault="00C1332A">
      <w:pPr>
        <w:pStyle w:val="1"/>
        <w:spacing w:line="264" w:lineRule="auto"/>
        <w:ind w:firstLine="620"/>
        <w:jc w:val="both"/>
        <w:rPr>
          <w:sz w:val="28"/>
          <w:szCs w:val="28"/>
        </w:rPr>
      </w:pPr>
      <w:r w:rsidRPr="00440619">
        <w:rPr>
          <w:sz w:val="28"/>
          <w:szCs w:val="28"/>
        </w:rPr>
        <w:t>Актуальным направлением повышения эффективности бюджетных расходов является вовлечение граждан в бюджетные процедуры, реализация практик инициативного бюджетирования, что в целом способствует росту гражданской ответственности населения, доверия к власти.</w:t>
      </w:r>
    </w:p>
    <w:p w:rsidR="001345EE" w:rsidRPr="00F93262" w:rsidRDefault="00C1332A">
      <w:pPr>
        <w:pStyle w:val="1"/>
        <w:ind w:firstLine="800"/>
        <w:jc w:val="both"/>
        <w:rPr>
          <w:sz w:val="28"/>
          <w:szCs w:val="28"/>
        </w:rPr>
      </w:pPr>
      <w:r w:rsidRPr="00F93262">
        <w:rPr>
          <w:sz w:val="28"/>
          <w:szCs w:val="28"/>
        </w:rPr>
        <w:lastRenderedPageBreak/>
        <w:t xml:space="preserve">В муниципальном районе </w:t>
      </w:r>
      <w:proofErr w:type="spellStart"/>
      <w:r w:rsidR="003C2F8D" w:rsidRPr="00F93262">
        <w:rPr>
          <w:sz w:val="28"/>
          <w:szCs w:val="28"/>
        </w:rPr>
        <w:t>Нуримановский</w:t>
      </w:r>
      <w:proofErr w:type="spellEnd"/>
      <w:r w:rsidRPr="00F93262">
        <w:rPr>
          <w:sz w:val="28"/>
          <w:szCs w:val="28"/>
        </w:rPr>
        <w:t xml:space="preserve"> район реализуются две модели инициативного бюджетирования: программа поддержки местных инициатив и проект «Реальные дела».</w:t>
      </w:r>
    </w:p>
    <w:p w:rsidR="001345EE" w:rsidRPr="009D4C7C" w:rsidRDefault="00C1332A">
      <w:pPr>
        <w:pStyle w:val="1"/>
        <w:ind w:firstLine="800"/>
        <w:jc w:val="both"/>
        <w:rPr>
          <w:sz w:val="28"/>
          <w:szCs w:val="28"/>
        </w:rPr>
      </w:pPr>
      <w:r w:rsidRPr="009D4C7C">
        <w:rPr>
          <w:sz w:val="28"/>
          <w:szCs w:val="28"/>
        </w:rPr>
        <w:t>В конкурсном отборе проектов развития общественной инфраструктуры, основанных на местных инициативах, в 202</w:t>
      </w:r>
      <w:r w:rsidR="009D4C7C" w:rsidRPr="009D4C7C">
        <w:rPr>
          <w:sz w:val="28"/>
          <w:szCs w:val="28"/>
        </w:rPr>
        <w:t>2</w:t>
      </w:r>
      <w:r w:rsidRPr="009D4C7C">
        <w:rPr>
          <w:sz w:val="28"/>
          <w:szCs w:val="28"/>
        </w:rPr>
        <w:t xml:space="preserve"> году конкурсный отбор прош</w:t>
      </w:r>
      <w:r w:rsidR="009D4C7C" w:rsidRPr="009D4C7C">
        <w:rPr>
          <w:sz w:val="28"/>
          <w:szCs w:val="28"/>
        </w:rPr>
        <w:t>ел</w:t>
      </w:r>
      <w:r w:rsidRPr="009D4C7C">
        <w:rPr>
          <w:sz w:val="28"/>
          <w:szCs w:val="28"/>
        </w:rPr>
        <w:t xml:space="preserve"> </w:t>
      </w:r>
      <w:r w:rsidR="009D4C7C" w:rsidRPr="009D4C7C">
        <w:rPr>
          <w:sz w:val="28"/>
          <w:szCs w:val="28"/>
        </w:rPr>
        <w:t>1</w:t>
      </w:r>
      <w:r w:rsidRPr="009D4C7C">
        <w:rPr>
          <w:sz w:val="28"/>
          <w:szCs w:val="28"/>
        </w:rPr>
        <w:t xml:space="preserve"> проект и полностью реализован в отчетном году.</w:t>
      </w:r>
    </w:p>
    <w:p w:rsidR="001345EE" w:rsidRPr="009D4C7C" w:rsidRDefault="00C1332A">
      <w:pPr>
        <w:pStyle w:val="1"/>
        <w:ind w:firstLine="800"/>
        <w:jc w:val="both"/>
        <w:rPr>
          <w:sz w:val="28"/>
          <w:szCs w:val="28"/>
        </w:rPr>
      </w:pPr>
      <w:r w:rsidRPr="009D4C7C">
        <w:rPr>
          <w:sz w:val="28"/>
          <w:szCs w:val="28"/>
        </w:rPr>
        <w:t>Общая стоимость проект</w:t>
      </w:r>
      <w:r w:rsidR="009D4C7C" w:rsidRPr="009D4C7C">
        <w:rPr>
          <w:sz w:val="28"/>
          <w:szCs w:val="28"/>
        </w:rPr>
        <w:t>а</w:t>
      </w:r>
      <w:r w:rsidRPr="009D4C7C">
        <w:rPr>
          <w:sz w:val="28"/>
          <w:szCs w:val="28"/>
        </w:rPr>
        <w:t xml:space="preserve"> за 202</w:t>
      </w:r>
      <w:r w:rsidR="009D4C7C" w:rsidRPr="009D4C7C">
        <w:rPr>
          <w:sz w:val="28"/>
          <w:szCs w:val="28"/>
        </w:rPr>
        <w:t>2</w:t>
      </w:r>
      <w:r w:rsidRPr="009D4C7C">
        <w:rPr>
          <w:sz w:val="28"/>
          <w:szCs w:val="28"/>
        </w:rPr>
        <w:t xml:space="preserve"> год составил</w:t>
      </w:r>
      <w:r w:rsidR="009D4C7C" w:rsidRPr="009D4C7C">
        <w:rPr>
          <w:sz w:val="28"/>
          <w:szCs w:val="28"/>
        </w:rPr>
        <w:t>а</w:t>
      </w:r>
      <w:r w:rsidRPr="009D4C7C">
        <w:rPr>
          <w:sz w:val="28"/>
          <w:szCs w:val="28"/>
        </w:rPr>
        <w:t xml:space="preserve"> </w:t>
      </w:r>
      <w:r w:rsidR="009D4C7C" w:rsidRPr="009D4C7C">
        <w:rPr>
          <w:sz w:val="28"/>
          <w:szCs w:val="28"/>
        </w:rPr>
        <w:t>621,4</w:t>
      </w:r>
      <w:r w:rsidRPr="009D4C7C">
        <w:rPr>
          <w:sz w:val="28"/>
          <w:szCs w:val="28"/>
        </w:rPr>
        <w:t xml:space="preserve"> </w:t>
      </w:r>
      <w:r w:rsidR="009D4C7C" w:rsidRPr="009D4C7C">
        <w:rPr>
          <w:sz w:val="28"/>
          <w:szCs w:val="28"/>
        </w:rPr>
        <w:t>тыс</w:t>
      </w:r>
      <w:r w:rsidRPr="009D4C7C">
        <w:rPr>
          <w:sz w:val="28"/>
          <w:szCs w:val="28"/>
        </w:rPr>
        <w:t xml:space="preserve">. рублей, в том числе: за счет средств бюджета Республики Башкортостан </w:t>
      </w:r>
      <w:r w:rsidR="009D4C7C" w:rsidRPr="009D4C7C">
        <w:rPr>
          <w:sz w:val="28"/>
          <w:szCs w:val="28"/>
        </w:rPr>
        <w:t>–</w:t>
      </w:r>
      <w:r w:rsidRPr="009D4C7C">
        <w:rPr>
          <w:sz w:val="28"/>
          <w:szCs w:val="28"/>
        </w:rPr>
        <w:t xml:space="preserve"> </w:t>
      </w:r>
      <w:r w:rsidR="009D4C7C" w:rsidRPr="009D4C7C">
        <w:rPr>
          <w:sz w:val="28"/>
          <w:szCs w:val="28"/>
        </w:rPr>
        <w:t>459,8</w:t>
      </w:r>
      <w:r w:rsidRPr="009D4C7C">
        <w:rPr>
          <w:sz w:val="28"/>
          <w:szCs w:val="28"/>
        </w:rPr>
        <w:t xml:space="preserve"> </w:t>
      </w:r>
      <w:r w:rsidR="009D4C7C" w:rsidRPr="009D4C7C">
        <w:rPr>
          <w:sz w:val="28"/>
          <w:szCs w:val="28"/>
        </w:rPr>
        <w:t>тыс</w:t>
      </w:r>
      <w:r w:rsidRPr="009D4C7C">
        <w:rPr>
          <w:sz w:val="28"/>
          <w:szCs w:val="28"/>
        </w:rPr>
        <w:t>. рублей (</w:t>
      </w:r>
      <w:r w:rsidR="00EC70A0" w:rsidRPr="009D4C7C">
        <w:rPr>
          <w:sz w:val="28"/>
          <w:szCs w:val="28"/>
        </w:rPr>
        <w:t>7</w:t>
      </w:r>
      <w:r w:rsidR="009D4C7C" w:rsidRPr="009D4C7C">
        <w:rPr>
          <w:sz w:val="28"/>
          <w:szCs w:val="28"/>
        </w:rPr>
        <w:t>4</w:t>
      </w:r>
      <w:r w:rsidRPr="009D4C7C">
        <w:rPr>
          <w:sz w:val="28"/>
          <w:szCs w:val="28"/>
        </w:rPr>
        <w:t>,</w:t>
      </w:r>
      <w:r w:rsidR="009D4C7C" w:rsidRPr="009D4C7C">
        <w:rPr>
          <w:sz w:val="28"/>
          <w:szCs w:val="28"/>
        </w:rPr>
        <w:t>0</w:t>
      </w:r>
      <w:r w:rsidRPr="009D4C7C">
        <w:rPr>
          <w:sz w:val="28"/>
          <w:szCs w:val="28"/>
        </w:rPr>
        <w:t xml:space="preserve">%), за счет средств местных бюджетов </w:t>
      </w:r>
      <w:r w:rsidR="009D4C7C" w:rsidRPr="009D4C7C">
        <w:rPr>
          <w:sz w:val="28"/>
          <w:szCs w:val="28"/>
        </w:rPr>
        <w:t>–</w:t>
      </w:r>
      <w:r w:rsidRPr="009D4C7C">
        <w:rPr>
          <w:sz w:val="28"/>
          <w:szCs w:val="28"/>
        </w:rPr>
        <w:t xml:space="preserve"> </w:t>
      </w:r>
      <w:r w:rsidR="009D4C7C" w:rsidRPr="009D4C7C">
        <w:rPr>
          <w:sz w:val="28"/>
          <w:szCs w:val="28"/>
        </w:rPr>
        <w:t>69,6</w:t>
      </w:r>
      <w:r w:rsidRPr="009D4C7C">
        <w:rPr>
          <w:sz w:val="28"/>
          <w:szCs w:val="28"/>
        </w:rPr>
        <w:t xml:space="preserve"> </w:t>
      </w:r>
      <w:r w:rsidR="009D4C7C" w:rsidRPr="009D4C7C">
        <w:rPr>
          <w:sz w:val="28"/>
          <w:szCs w:val="28"/>
        </w:rPr>
        <w:t>тыс</w:t>
      </w:r>
      <w:r w:rsidRPr="009D4C7C">
        <w:rPr>
          <w:sz w:val="28"/>
          <w:szCs w:val="28"/>
        </w:rPr>
        <w:t>. рублей (</w:t>
      </w:r>
      <w:r w:rsidR="00EC70A0" w:rsidRPr="009D4C7C">
        <w:rPr>
          <w:sz w:val="28"/>
          <w:szCs w:val="28"/>
        </w:rPr>
        <w:t>11,</w:t>
      </w:r>
      <w:r w:rsidR="009D4C7C" w:rsidRPr="009D4C7C">
        <w:rPr>
          <w:sz w:val="28"/>
          <w:szCs w:val="28"/>
        </w:rPr>
        <w:t>2</w:t>
      </w:r>
      <w:r w:rsidRPr="009D4C7C">
        <w:rPr>
          <w:sz w:val="28"/>
          <w:szCs w:val="28"/>
        </w:rPr>
        <w:t>%), за</w:t>
      </w:r>
      <w:r w:rsidR="00EC70A0" w:rsidRPr="009D4C7C">
        <w:rPr>
          <w:sz w:val="28"/>
          <w:szCs w:val="28"/>
        </w:rPr>
        <w:t xml:space="preserve"> счет средств физических лиц - </w:t>
      </w:r>
      <w:r w:rsidR="009D4C7C" w:rsidRPr="009D4C7C">
        <w:rPr>
          <w:sz w:val="28"/>
          <w:szCs w:val="28"/>
        </w:rPr>
        <w:t>46</w:t>
      </w:r>
      <w:r w:rsidRPr="009D4C7C">
        <w:rPr>
          <w:sz w:val="28"/>
          <w:szCs w:val="28"/>
        </w:rPr>
        <w:t>,</w:t>
      </w:r>
      <w:r w:rsidR="009D4C7C" w:rsidRPr="009D4C7C">
        <w:rPr>
          <w:sz w:val="28"/>
          <w:szCs w:val="28"/>
        </w:rPr>
        <w:t>0</w:t>
      </w:r>
      <w:r w:rsidRPr="009D4C7C">
        <w:rPr>
          <w:sz w:val="28"/>
          <w:szCs w:val="28"/>
        </w:rPr>
        <w:t xml:space="preserve"> </w:t>
      </w:r>
      <w:r w:rsidR="009D4C7C" w:rsidRPr="009D4C7C">
        <w:rPr>
          <w:sz w:val="28"/>
          <w:szCs w:val="28"/>
        </w:rPr>
        <w:t>тыс</w:t>
      </w:r>
      <w:r w:rsidRPr="009D4C7C">
        <w:rPr>
          <w:sz w:val="28"/>
          <w:szCs w:val="28"/>
        </w:rPr>
        <w:t>. рублей (</w:t>
      </w:r>
      <w:r w:rsidR="009D4C7C" w:rsidRPr="009D4C7C">
        <w:rPr>
          <w:sz w:val="28"/>
          <w:szCs w:val="28"/>
        </w:rPr>
        <w:t>7,4</w:t>
      </w:r>
      <w:r w:rsidRPr="009D4C7C">
        <w:rPr>
          <w:sz w:val="28"/>
          <w:szCs w:val="28"/>
        </w:rPr>
        <w:t xml:space="preserve">%), за счет средств юридических лиц - </w:t>
      </w:r>
      <w:r w:rsidR="009D4C7C" w:rsidRPr="009D4C7C">
        <w:rPr>
          <w:sz w:val="28"/>
          <w:szCs w:val="28"/>
        </w:rPr>
        <w:t>46,0 тыс</w:t>
      </w:r>
      <w:r w:rsidRPr="009D4C7C">
        <w:rPr>
          <w:sz w:val="28"/>
          <w:szCs w:val="28"/>
        </w:rPr>
        <w:t>. рублей (</w:t>
      </w:r>
      <w:r w:rsidR="009D4C7C" w:rsidRPr="009D4C7C">
        <w:rPr>
          <w:sz w:val="28"/>
          <w:szCs w:val="28"/>
        </w:rPr>
        <w:t>7,4</w:t>
      </w:r>
      <w:r w:rsidRPr="009D4C7C">
        <w:rPr>
          <w:sz w:val="28"/>
          <w:szCs w:val="28"/>
        </w:rPr>
        <w:t>%).</w:t>
      </w:r>
    </w:p>
    <w:p w:rsidR="001345EE" w:rsidRPr="00797866" w:rsidRDefault="00C1332A">
      <w:pPr>
        <w:pStyle w:val="1"/>
        <w:ind w:firstLine="800"/>
        <w:jc w:val="both"/>
        <w:rPr>
          <w:sz w:val="28"/>
          <w:szCs w:val="28"/>
        </w:rPr>
      </w:pPr>
      <w:r w:rsidRPr="00797866">
        <w:rPr>
          <w:sz w:val="28"/>
          <w:szCs w:val="28"/>
        </w:rPr>
        <w:t>На реализацию проекта «Реальные дела» по финансированию насущных вопросов местного значения на основе наказов избирателей, адресованных депутатам законодательного органа, в 202</w:t>
      </w:r>
      <w:r w:rsidR="009D4C7C" w:rsidRPr="00797866">
        <w:rPr>
          <w:sz w:val="28"/>
          <w:szCs w:val="28"/>
        </w:rPr>
        <w:t>2</w:t>
      </w:r>
      <w:r w:rsidRPr="00797866">
        <w:rPr>
          <w:sz w:val="28"/>
          <w:szCs w:val="28"/>
        </w:rPr>
        <w:t xml:space="preserve"> году направлено </w:t>
      </w:r>
      <w:r w:rsidR="00797866" w:rsidRPr="00797866">
        <w:rPr>
          <w:sz w:val="28"/>
          <w:szCs w:val="28"/>
        </w:rPr>
        <w:t>2273,0 тыс</w:t>
      </w:r>
      <w:r w:rsidRPr="00797866">
        <w:rPr>
          <w:sz w:val="28"/>
          <w:szCs w:val="28"/>
        </w:rPr>
        <w:t xml:space="preserve">. рублей, в том числе: за счет средств бюджета Республики Башкортостан </w:t>
      </w:r>
      <w:r w:rsidR="00797866" w:rsidRPr="00797866">
        <w:rPr>
          <w:sz w:val="28"/>
          <w:szCs w:val="28"/>
        </w:rPr>
        <w:t>–</w:t>
      </w:r>
      <w:r w:rsidRPr="00797866">
        <w:rPr>
          <w:sz w:val="28"/>
          <w:szCs w:val="28"/>
        </w:rPr>
        <w:t xml:space="preserve"> </w:t>
      </w:r>
      <w:r w:rsidR="009E5DB5" w:rsidRPr="00797866">
        <w:rPr>
          <w:sz w:val="28"/>
          <w:szCs w:val="28"/>
        </w:rPr>
        <w:t>2</w:t>
      </w:r>
      <w:r w:rsidR="00797866" w:rsidRPr="00797866">
        <w:rPr>
          <w:sz w:val="28"/>
          <w:szCs w:val="28"/>
        </w:rPr>
        <w:t>127,2</w:t>
      </w:r>
      <w:r w:rsidRPr="00797866">
        <w:rPr>
          <w:sz w:val="28"/>
          <w:szCs w:val="28"/>
        </w:rPr>
        <w:t xml:space="preserve"> </w:t>
      </w:r>
      <w:r w:rsidR="00797866" w:rsidRPr="00797866">
        <w:rPr>
          <w:sz w:val="28"/>
          <w:szCs w:val="28"/>
        </w:rPr>
        <w:t>тыс</w:t>
      </w:r>
      <w:r w:rsidRPr="00797866">
        <w:rPr>
          <w:sz w:val="28"/>
          <w:szCs w:val="28"/>
        </w:rPr>
        <w:t>. рублей (</w:t>
      </w:r>
      <w:r w:rsidR="00797866" w:rsidRPr="00797866">
        <w:rPr>
          <w:sz w:val="28"/>
          <w:szCs w:val="28"/>
        </w:rPr>
        <w:t>93,6</w:t>
      </w:r>
      <w:r w:rsidRPr="00797866">
        <w:rPr>
          <w:sz w:val="28"/>
          <w:szCs w:val="28"/>
        </w:rPr>
        <w:t xml:space="preserve">%), за счет средств местных бюджетов </w:t>
      </w:r>
      <w:r w:rsidR="00797866" w:rsidRPr="00797866">
        <w:rPr>
          <w:sz w:val="28"/>
          <w:szCs w:val="28"/>
        </w:rPr>
        <w:t>–</w:t>
      </w:r>
      <w:r w:rsidRPr="00797866">
        <w:rPr>
          <w:sz w:val="28"/>
          <w:szCs w:val="28"/>
        </w:rPr>
        <w:t xml:space="preserve"> </w:t>
      </w:r>
      <w:r w:rsidR="00797866" w:rsidRPr="00797866">
        <w:rPr>
          <w:sz w:val="28"/>
          <w:szCs w:val="28"/>
        </w:rPr>
        <w:t>145,8</w:t>
      </w:r>
      <w:r w:rsidRPr="00797866">
        <w:rPr>
          <w:sz w:val="28"/>
          <w:szCs w:val="28"/>
        </w:rPr>
        <w:t xml:space="preserve"> </w:t>
      </w:r>
      <w:r w:rsidR="00797866" w:rsidRPr="00797866">
        <w:rPr>
          <w:sz w:val="28"/>
          <w:szCs w:val="28"/>
        </w:rPr>
        <w:t>тыс</w:t>
      </w:r>
      <w:r w:rsidRPr="00797866">
        <w:rPr>
          <w:sz w:val="28"/>
          <w:szCs w:val="28"/>
        </w:rPr>
        <w:t>. рублей (</w:t>
      </w:r>
      <w:r w:rsidR="009E5DB5" w:rsidRPr="00797866">
        <w:rPr>
          <w:sz w:val="28"/>
          <w:szCs w:val="28"/>
        </w:rPr>
        <w:t>6,</w:t>
      </w:r>
      <w:r w:rsidR="00797866" w:rsidRPr="00797866">
        <w:rPr>
          <w:sz w:val="28"/>
          <w:szCs w:val="28"/>
        </w:rPr>
        <w:t>4</w:t>
      </w:r>
      <w:r w:rsidRPr="00797866">
        <w:rPr>
          <w:sz w:val="28"/>
          <w:szCs w:val="28"/>
        </w:rPr>
        <w:t>%).</w:t>
      </w:r>
    </w:p>
    <w:p w:rsidR="001345EE" w:rsidRPr="00341702" w:rsidRDefault="007F4356">
      <w:pPr>
        <w:pStyle w:val="1"/>
        <w:ind w:firstLine="80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 xml:space="preserve">Финансовым управлением </w:t>
      </w:r>
      <w:r w:rsidR="00C1332A" w:rsidRPr="00341702">
        <w:rPr>
          <w:sz w:val="28"/>
          <w:szCs w:val="28"/>
        </w:rPr>
        <w:t>проводится</w:t>
      </w:r>
      <w:r w:rsidRPr="00341702">
        <w:rPr>
          <w:sz w:val="28"/>
          <w:szCs w:val="28"/>
        </w:rPr>
        <w:t xml:space="preserve"> большая работа</w:t>
      </w:r>
      <w:r w:rsidR="00C1332A" w:rsidRPr="00341702">
        <w:rPr>
          <w:sz w:val="28"/>
          <w:szCs w:val="28"/>
        </w:rPr>
        <w:t xml:space="preserve"> по повышению доступности бюджетных данных. </w:t>
      </w:r>
      <w:r w:rsidRPr="00341702">
        <w:rPr>
          <w:sz w:val="28"/>
          <w:szCs w:val="28"/>
        </w:rPr>
        <w:t>Б</w:t>
      </w:r>
      <w:r w:rsidR="00C1332A" w:rsidRPr="00341702">
        <w:rPr>
          <w:sz w:val="28"/>
          <w:szCs w:val="28"/>
        </w:rPr>
        <w:t xml:space="preserve">юджет муниципального района </w:t>
      </w:r>
      <w:r w:rsidRPr="00341702">
        <w:rPr>
          <w:sz w:val="28"/>
          <w:szCs w:val="28"/>
        </w:rPr>
        <w:t xml:space="preserve">и 12 бюджетов сельских поселений размещается </w:t>
      </w:r>
      <w:r w:rsidR="00C1332A" w:rsidRPr="00341702">
        <w:rPr>
          <w:sz w:val="28"/>
          <w:szCs w:val="28"/>
        </w:rPr>
        <w:t>в доступной для граждан форме на сайте Финансового управления</w:t>
      </w:r>
      <w:r w:rsidRPr="00341702">
        <w:rPr>
          <w:sz w:val="28"/>
          <w:szCs w:val="28"/>
        </w:rPr>
        <w:t xml:space="preserve"> и сельских поселений</w:t>
      </w:r>
      <w:r w:rsidR="00C1332A" w:rsidRPr="00341702">
        <w:rPr>
          <w:sz w:val="28"/>
          <w:szCs w:val="28"/>
        </w:rPr>
        <w:t>.</w:t>
      </w:r>
    </w:p>
    <w:p w:rsidR="001345EE" w:rsidRPr="0057334E" w:rsidRDefault="007F4356" w:rsidP="001A1D38">
      <w:pPr>
        <w:pStyle w:val="1"/>
        <w:ind w:firstLine="800"/>
        <w:jc w:val="both"/>
        <w:rPr>
          <w:sz w:val="28"/>
          <w:szCs w:val="28"/>
        </w:rPr>
      </w:pPr>
      <w:r w:rsidRPr="0057334E">
        <w:rPr>
          <w:sz w:val="28"/>
          <w:szCs w:val="28"/>
        </w:rPr>
        <w:t>В 202</w:t>
      </w:r>
      <w:r w:rsidR="00E73837" w:rsidRPr="0057334E">
        <w:rPr>
          <w:sz w:val="28"/>
          <w:szCs w:val="28"/>
        </w:rPr>
        <w:t>2</w:t>
      </w:r>
      <w:r w:rsidRPr="0057334E">
        <w:rPr>
          <w:sz w:val="28"/>
          <w:szCs w:val="28"/>
        </w:rPr>
        <w:t xml:space="preserve"> году </w:t>
      </w:r>
      <w:proofErr w:type="spellStart"/>
      <w:r w:rsidR="001A1D38" w:rsidRPr="0057334E">
        <w:rPr>
          <w:sz w:val="28"/>
          <w:szCs w:val="28"/>
        </w:rPr>
        <w:t>Нуримановский</w:t>
      </w:r>
      <w:proofErr w:type="spellEnd"/>
      <w:r w:rsidR="00C1332A" w:rsidRPr="0057334E">
        <w:rPr>
          <w:sz w:val="28"/>
          <w:szCs w:val="28"/>
        </w:rPr>
        <w:t xml:space="preserve"> район </w:t>
      </w:r>
      <w:r w:rsidR="001A1D38" w:rsidRPr="0057334E">
        <w:rPr>
          <w:sz w:val="28"/>
          <w:szCs w:val="28"/>
        </w:rPr>
        <w:t>награжден Почетной грамотой за активное участие в конкурсе и в реформировании общественных финансов в</w:t>
      </w:r>
      <w:r w:rsidR="0057334E" w:rsidRPr="0057334E">
        <w:rPr>
          <w:sz w:val="28"/>
          <w:szCs w:val="28"/>
        </w:rPr>
        <w:t xml:space="preserve"> </w:t>
      </w:r>
      <w:r w:rsidR="00C1332A" w:rsidRPr="0057334E">
        <w:rPr>
          <w:sz w:val="28"/>
          <w:szCs w:val="28"/>
        </w:rPr>
        <w:t>Х</w:t>
      </w:r>
      <w:r w:rsidR="001A1D38" w:rsidRPr="0057334E">
        <w:rPr>
          <w:sz w:val="28"/>
          <w:szCs w:val="28"/>
          <w:lang w:val="en-US"/>
        </w:rPr>
        <w:t>V</w:t>
      </w:r>
      <w:r w:rsidR="00C1332A" w:rsidRPr="0057334E">
        <w:rPr>
          <w:sz w:val="28"/>
          <w:szCs w:val="28"/>
        </w:rPr>
        <w:t xml:space="preserve"> Всероссийско</w:t>
      </w:r>
      <w:r w:rsidR="001A1D38" w:rsidRPr="0057334E">
        <w:rPr>
          <w:sz w:val="28"/>
          <w:szCs w:val="28"/>
        </w:rPr>
        <w:t>м</w:t>
      </w:r>
      <w:r w:rsidR="00C1332A" w:rsidRPr="0057334E">
        <w:rPr>
          <w:sz w:val="28"/>
          <w:szCs w:val="28"/>
        </w:rPr>
        <w:t xml:space="preserve"> конкурс</w:t>
      </w:r>
      <w:r w:rsidR="001A1D38" w:rsidRPr="0057334E">
        <w:rPr>
          <w:sz w:val="28"/>
          <w:szCs w:val="28"/>
        </w:rPr>
        <w:t>е</w:t>
      </w:r>
      <w:r w:rsidR="00C1332A" w:rsidRPr="0057334E">
        <w:rPr>
          <w:sz w:val="28"/>
          <w:szCs w:val="28"/>
        </w:rPr>
        <w:t xml:space="preserve"> «Лучшее муниципальное образование России в сфере управления общественными финансами».</w:t>
      </w:r>
    </w:p>
    <w:p w:rsidR="001345EE" w:rsidRPr="00341702" w:rsidRDefault="00C1332A">
      <w:pPr>
        <w:pStyle w:val="1"/>
        <w:ind w:firstLine="72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 xml:space="preserve">По ежегодно проводимой Министерством финансов Республики Башкортостан оценке открытости бюджетных данных </w:t>
      </w:r>
      <w:proofErr w:type="spellStart"/>
      <w:r w:rsidR="00367BD3" w:rsidRPr="00341702">
        <w:rPr>
          <w:sz w:val="28"/>
          <w:szCs w:val="28"/>
        </w:rPr>
        <w:t>Нуримановский</w:t>
      </w:r>
      <w:r w:rsidRPr="00341702">
        <w:rPr>
          <w:sz w:val="28"/>
          <w:szCs w:val="28"/>
        </w:rPr>
        <w:t>район</w:t>
      </w:r>
      <w:proofErr w:type="spellEnd"/>
      <w:r w:rsidRPr="00341702">
        <w:rPr>
          <w:sz w:val="28"/>
          <w:szCs w:val="28"/>
        </w:rPr>
        <w:t xml:space="preserve"> по итогам 202</w:t>
      </w:r>
      <w:r w:rsidR="00341702" w:rsidRPr="00341702">
        <w:rPr>
          <w:sz w:val="28"/>
          <w:szCs w:val="28"/>
        </w:rPr>
        <w:t>2</w:t>
      </w:r>
      <w:r w:rsidRPr="00341702">
        <w:rPr>
          <w:sz w:val="28"/>
          <w:szCs w:val="28"/>
        </w:rPr>
        <w:t xml:space="preserve"> года</w:t>
      </w:r>
      <w:r w:rsidR="00367BD3" w:rsidRPr="00341702">
        <w:rPr>
          <w:sz w:val="28"/>
          <w:szCs w:val="28"/>
        </w:rPr>
        <w:t xml:space="preserve"> занимает </w:t>
      </w:r>
      <w:r w:rsidR="00067340" w:rsidRPr="00341702">
        <w:rPr>
          <w:sz w:val="28"/>
          <w:szCs w:val="28"/>
        </w:rPr>
        <w:t xml:space="preserve">по </w:t>
      </w:r>
      <w:r w:rsidR="00067340" w:rsidRPr="00341702">
        <w:rPr>
          <w:sz w:val="28"/>
          <w:szCs w:val="28"/>
          <w:lang w:val="en-US"/>
        </w:rPr>
        <w:t>I</w:t>
      </w:r>
      <w:r w:rsidR="009E53CC">
        <w:rPr>
          <w:sz w:val="28"/>
          <w:szCs w:val="28"/>
        </w:rPr>
        <w:t xml:space="preserve"> </w:t>
      </w:r>
      <w:r w:rsidR="004D4C67" w:rsidRPr="00341702">
        <w:rPr>
          <w:sz w:val="28"/>
          <w:szCs w:val="28"/>
        </w:rPr>
        <w:t xml:space="preserve">этапу – </w:t>
      </w:r>
      <w:r w:rsidR="00354B48">
        <w:rPr>
          <w:sz w:val="28"/>
          <w:szCs w:val="28"/>
        </w:rPr>
        <w:t>37</w:t>
      </w:r>
      <w:r w:rsidR="004D4C67" w:rsidRPr="00341702">
        <w:rPr>
          <w:sz w:val="28"/>
          <w:szCs w:val="28"/>
        </w:rPr>
        <w:t xml:space="preserve"> место, по </w:t>
      </w:r>
      <w:r w:rsidR="004D4C67" w:rsidRPr="00341702">
        <w:rPr>
          <w:sz w:val="28"/>
          <w:szCs w:val="28"/>
          <w:lang w:val="en-US"/>
        </w:rPr>
        <w:t>II</w:t>
      </w:r>
      <w:r w:rsidR="004D4C67" w:rsidRPr="00341702">
        <w:rPr>
          <w:sz w:val="28"/>
          <w:szCs w:val="28"/>
        </w:rPr>
        <w:t xml:space="preserve"> этапу – </w:t>
      </w:r>
      <w:r w:rsidR="00354B48">
        <w:rPr>
          <w:sz w:val="28"/>
          <w:szCs w:val="28"/>
        </w:rPr>
        <w:t>26</w:t>
      </w:r>
      <w:r w:rsidR="004D4C67" w:rsidRPr="00341702">
        <w:rPr>
          <w:sz w:val="28"/>
          <w:szCs w:val="28"/>
        </w:rPr>
        <w:t xml:space="preserve"> место, по </w:t>
      </w:r>
      <w:r w:rsidR="004D4C67" w:rsidRPr="00341702">
        <w:rPr>
          <w:sz w:val="28"/>
          <w:szCs w:val="28"/>
          <w:lang w:val="en-US"/>
        </w:rPr>
        <w:t>III</w:t>
      </w:r>
      <w:r w:rsidR="004D4C67" w:rsidRPr="00341702">
        <w:rPr>
          <w:sz w:val="28"/>
          <w:szCs w:val="28"/>
        </w:rPr>
        <w:t xml:space="preserve"> этапу – </w:t>
      </w:r>
      <w:r w:rsidR="00341702" w:rsidRPr="00341702">
        <w:rPr>
          <w:sz w:val="28"/>
          <w:szCs w:val="28"/>
        </w:rPr>
        <w:t>42</w:t>
      </w:r>
      <w:r w:rsidR="004D4C67" w:rsidRPr="00341702">
        <w:rPr>
          <w:sz w:val="28"/>
          <w:szCs w:val="28"/>
        </w:rPr>
        <w:t xml:space="preserve"> место, по </w:t>
      </w:r>
      <w:r w:rsidR="004D4C67" w:rsidRPr="00341702">
        <w:rPr>
          <w:sz w:val="28"/>
          <w:szCs w:val="28"/>
          <w:lang w:val="en-US"/>
        </w:rPr>
        <w:t>IV</w:t>
      </w:r>
      <w:r w:rsidR="004D4C67" w:rsidRPr="00341702">
        <w:rPr>
          <w:sz w:val="28"/>
          <w:szCs w:val="28"/>
        </w:rPr>
        <w:t xml:space="preserve"> этапу – </w:t>
      </w:r>
      <w:r w:rsidR="00341702" w:rsidRPr="00341702">
        <w:rPr>
          <w:sz w:val="28"/>
          <w:szCs w:val="28"/>
        </w:rPr>
        <w:t>3</w:t>
      </w:r>
      <w:r w:rsidR="00354B48">
        <w:rPr>
          <w:sz w:val="28"/>
          <w:szCs w:val="28"/>
        </w:rPr>
        <w:t>3</w:t>
      </w:r>
      <w:r w:rsidR="004D4C67" w:rsidRPr="00341702">
        <w:rPr>
          <w:sz w:val="28"/>
          <w:szCs w:val="28"/>
        </w:rPr>
        <w:t xml:space="preserve"> место </w:t>
      </w:r>
      <w:r w:rsidRPr="00341702">
        <w:rPr>
          <w:sz w:val="28"/>
          <w:szCs w:val="28"/>
        </w:rPr>
        <w:t xml:space="preserve">в рейтинге среди муниципальных образований республики, набрав </w:t>
      </w:r>
      <w:r w:rsidR="00367BD3" w:rsidRPr="00341702">
        <w:rPr>
          <w:sz w:val="28"/>
          <w:szCs w:val="28"/>
        </w:rPr>
        <w:t>13</w:t>
      </w:r>
      <w:r w:rsidR="00341702" w:rsidRPr="00341702">
        <w:rPr>
          <w:sz w:val="28"/>
          <w:szCs w:val="28"/>
        </w:rPr>
        <w:t>9</w:t>
      </w:r>
      <w:r w:rsidRPr="00341702">
        <w:rPr>
          <w:sz w:val="28"/>
          <w:szCs w:val="28"/>
        </w:rPr>
        <w:t xml:space="preserve"> балл</w:t>
      </w:r>
      <w:r w:rsidR="00367BD3" w:rsidRPr="00341702">
        <w:rPr>
          <w:sz w:val="28"/>
          <w:szCs w:val="28"/>
        </w:rPr>
        <w:t>ов</w:t>
      </w:r>
      <w:r w:rsidRPr="00341702">
        <w:rPr>
          <w:sz w:val="28"/>
          <w:szCs w:val="28"/>
        </w:rPr>
        <w:t xml:space="preserve"> из </w:t>
      </w:r>
      <w:r w:rsidR="00367BD3" w:rsidRPr="00341702">
        <w:rPr>
          <w:sz w:val="28"/>
          <w:szCs w:val="28"/>
        </w:rPr>
        <w:t>150</w:t>
      </w:r>
      <w:r w:rsidRPr="00341702">
        <w:rPr>
          <w:sz w:val="28"/>
          <w:szCs w:val="28"/>
        </w:rPr>
        <w:t xml:space="preserve"> возможных.</w:t>
      </w:r>
    </w:p>
    <w:p w:rsidR="001345EE" w:rsidRPr="00A9326E" w:rsidRDefault="00C1332A">
      <w:pPr>
        <w:pStyle w:val="1"/>
        <w:ind w:firstLine="68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В Финансовом управлении на 1 января 202</w:t>
      </w:r>
      <w:r w:rsidR="00FA62CF" w:rsidRPr="00A9326E">
        <w:rPr>
          <w:sz w:val="28"/>
          <w:szCs w:val="28"/>
        </w:rPr>
        <w:t>3</w:t>
      </w:r>
      <w:r w:rsidRPr="00A9326E">
        <w:rPr>
          <w:sz w:val="28"/>
          <w:szCs w:val="28"/>
        </w:rPr>
        <w:t xml:space="preserve"> года обслуживается </w:t>
      </w:r>
      <w:r w:rsidR="008707CE" w:rsidRPr="00A9326E">
        <w:rPr>
          <w:sz w:val="28"/>
          <w:szCs w:val="28"/>
        </w:rPr>
        <w:t xml:space="preserve">36 </w:t>
      </w:r>
      <w:r w:rsidRPr="00A9326E">
        <w:rPr>
          <w:sz w:val="28"/>
          <w:szCs w:val="28"/>
        </w:rPr>
        <w:t xml:space="preserve">учреждений, из них </w:t>
      </w:r>
      <w:r w:rsidR="008707CE" w:rsidRPr="00A9326E">
        <w:rPr>
          <w:sz w:val="28"/>
          <w:szCs w:val="28"/>
        </w:rPr>
        <w:t>24</w:t>
      </w:r>
      <w:r w:rsidRPr="00A9326E">
        <w:rPr>
          <w:sz w:val="28"/>
          <w:szCs w:val="28"/>
        </w:rPr>
        <w:t xml:space="preserve"> учреждени</w:t>
      </w:r>
      <w:r w:rsidR="008707CE" w:rsidRPr="00A9326E">
        <w:rPr>
          <w:sz w:val="28"/>
          <w:szCs w:val="28"/>
        </w:rPr>
        <w:t>й</w:t>
      </w:r>
      <w:r w:rsidRPr="00A9326E">
        <w:rPr>
          <w:sz w:val="28"/>
          <w:szCs w:val="28"/>
        </w:rPr>
        <w:t xml:space="preserve"> муниципального района и </w:t>
      </w:r>
      <w:r w:rsidR="008707CE" w:rsidRPr="00A9326E">
        <w:rPr>
          <w:sz w:val="28"/>
          <w:szCs w:val="28"/>
        </w:rPr>
        <w:t>12</w:t>
      </w:r>
      <w:r w:rsidRPr="00A9326E">
        <w:rPr>
          <w:sz w:val="28"/>
          <w:szCs w:val="28"/>
        </w:rPr>
        <w:t xml:space="preserve"> учреждений поселений. В общем количестве учреждений наибольший удельный вес занимают </w:t>
      </w:r>
      <w:r w:rsidR="008707CE" w:rsidRPr="00A9326E">
        <w:rPr>
          <w:sz w:val="28"/>
          <w:szCs w:val="28"/>
        </w:rPr>
        <w:t xml:space="preserve">казенные </w:t>
      </w:r>
      <w:r w:rsidRPr="00A9326E">
        <w:rPr>
          <w:sz w:val="28"/>
          <w:szCs w:val="28"/>
        </w:rPr>
        <w:t xml:space="preserve">учреждения - </w:t>
      </w:r>
      <w:r w:rsidR="008707CE" w:rsidRPr="00A9326E">
        <w:rPr>
          <w:sz w:val="28"/>
          <w:szCs w:val="28"/>
        </w:rPr>
        <w:t>52</w:t>
      </w:r>
      <w:r w:rsidRPr="00A9326E">
        <w:rPr>
          <w:sz w:val="28"/>
          <w:szCs w:val="28"/>
        </w:rPr>
        <w:t>,</w:t>
      </w:r>
      <w:r w:rsidR="008707CE" w:rsidRPr="00A9326E">
        <w:rPr>
          <w:sz w:val="28"/>
          <w:szCs w:val="28"/>
        </w:rPr>
        <w:t>8</w:t>
      </w:r>
      <w:r w:rsidRPr="00A9326E">
        <w:rPr>
          <w:sz w:val="28"/>
          <w:szCs w:val="28"/>
        </w:rPr>
        <w:t>% (</w:t>
      </w:r>
      <w:r w:rsidR="008707CE" w:rsidRPr="00A9326E">
        <w:rPr>
          <w:sz w:val="28"/>
          <w:szCs w:val="28"/>
        </w:rPr>
        <w:t>19</w:t>
      </w:r>
      <w:r w:rsidRPr="00A9326E">
        <w:rPr>
          <w:sz w:val="28"/>
          <w:szCs w:val="28"/>
        </w:rPr>
        <w:t xml:space="preserve">), </w:t>
      </w:r>
      <w:r w:rsidR="008707CE" w:rsidRPr="00A9326E">
        <w:rPr>
          <w:sz w:val="28"/>
          <w:szCs w:val="28"/>
        </w:rPr>
        <w:t xml:space="preserve">бюджетные </w:t>
      </w:r>
      <w:r w:rsidRPr="00A9326E">
        <w:rPr>
          <w:sz w:val="28"/>
          <w:szCs w:val="28"/>
        </w:rPr>
        <w:t xml:space="preserve">учреждения - </w:t>
      </w:r>
      <w:r w:rsidR="008707CE" w:rsidRPr="00A9326E">
        <w:rPr>
          <w:sz w:val="28"/>
          <w:szCs w:val="28"/>
        </w:rPr>
        <w:t>38</w:t>
      </w:r>
      <w:r w:rsidR="009E53CC">
        <w:rPr>
          <w:sz w:val="28"/>
          <w:szCs w:val="28"/>
        </w:rPr>
        <w:t>,9</w:t>
      </w:r>
      <w:r w:rsidRPr="00A9326E">
        <w:rPr>
          <w:sz w:val="28"/>
          <w:szCs w:val="28"/>
        </w:rPr>
        <w:t>% (</w:t>
      </w:r>
      <w:r w:rsidR="008707CE" w:rsidRPr="00A9326E">
        <w:rPr>
          <w:sz w:val="28"/>
          <w:szCs w:val="28"/>
        </w:rPr>
        <w:t>14</w:t>
      </w:r>
      <w:r w:rsidRPr="00A9326E">
        <w:rPr>
          <w:sz w:val="28"/>
          <w:szCs w:val="28"/>
        </w:rPr>
        <w:t xml:space="preserve">), </w:t>
      </w:r>
      <w:r w:rsidR="008707CE" w:rsidRPr="00A9326E">
        <w:rPr>
          <w:sz w:val="28"/>
          <w:szCs w:val="28"/>
        </w:rPr>
        <w:t xml:space="preserve">автономные </w:t>
      </w:r>
      <w:r w:rsidRPr="00A9326E">
        <w:rPr>
          <w:sz w:val="28"/>
          <w:szCs w:val="28"/>
        </w:rPr>
        <w:t xml:space="preserve">учреждения - </w:t>
      </w:r>
      <w:r w:rsidR="008707CE" w:rsidRPr="00A9326E">
        <w:rPr>
          <w:sz w:val="28"/>
          <w:szCs w:val="28"/>
        </w:rPr>
        <w:t>8</w:t>
      </w:r>
      <w:r w:rsidRPr="00A9326E">
        <w:rPr>
          <w:sz w:val="28"/>
          <w:szCs w:val="28"/>
        </w:rPr>
        <w:t>,</w:t>
      </w:r>
      <w:r w:rsidR="008707CE" w:rsidRPr="00A9326E">
        <w:rPr>
          <w:sz w:val="28"/>
          <w:szCs w:val="28"/>
        </w:rPr>
        <w:t>3</w:t>
      </w:r>
      <w:r w:rsidR="009E53CC">
        <w:rPr>
          <w:sz w:val="28"/>
          <w:szCs w:val="28"/>
        </w:rPr>
        <w:t xml:space="preserve">% </w:t>
      </w:r>
      <w:r w:rsidRPr="00A9326E">
        <w:rPr>
          <w:sz w:val="28"/>
          <w:szCs w:val="28"/>
        </w:rPr>
        <w:t>(</w:t>
      </w:r>
      <w:r w:rsidR="008707CE" w:rsidRPr="00A9326E">
        <w:rPr>
          <w:sz w:val="28"/>
          <w:szCs w:val="28"/>
        </w:rPr>
        <w:t>3</w:t>
      </w:r>
      <w:r w:rsidRPr="00A9326E">
        <w:rPr>
          <w:sz w:val="28"/>
          <w:szCs w:val="28"/>
        </w:rPr>
        <w:t xml:space="preserve">). В муниципальном районе количество получателей бюджетных средств составляет 7 учреждений, </w:t>
      </w:r>
      <w:r w:rsidR="00536586" w:rsidRPr="00A9326E">
        <w:rPr>
          <w:sz w:val="28"/>
          <w:szCs w:val="28"/>
        </w:rPr>
        <w:t>14</w:t>
      </w:r>
      <w:r w:rsidRPr="00A9326E">
        <w:rPr>
          <w:sz w:val="28"/>
          <w:szCs w:val="28"/>
        </w:rPr>
        <w:t xml:space="preserve"> бюджетных учреждений, </w:t>
      </w:r>
      <w:r w:rsidR="00536586" w:rsidRPr="00A9326E">
        <w:rPr>
          <w:sz w:val="28"/>
          <w:szCs w:val="28"/>
        </w:rPr>
        <w:t>3</w:t>
      </w:r>
      <w:r w:rsidRPr="00A9326E">
        <w:rPr>
          <w:sz w:val="28"/>
          <w:szCs w:val="28"/>
        </w:rPr>
        <w:t xml:space="preserve"> автономных учреждения, в поселениях - 1</w:t>
      </w:r>
      <w:r w:rsidR="00536586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получателей бюджетных средств.</w:t>
      </w:r>
    </w:p>
    <w:p w:rsidR="001345EE" w:rsidRPr="00A9326E" w:rsidRDefault="00C1332A" w:rsidP="002C3189">
      <w:pPr>
        <w:pStyle w:val="1"/>
        <w:ind w:firstLine="68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В Финансовом управлении для обеспечения кассового исполнения бюджета муниципального района, проведения и учета кассовых операций бюджетных и автономных учреждений по состоянию на 1 января 202</w:t>
      </w:r>
      <w:r w:rsidR="00C32882" w:rsidRPr="00A9326E">
        <w:rPr>
          <w:sz w:val="28"/>
          <w:szCs w:val="28"/>
        </w:rPr>
        <w:t>3</w:t>
      </w:r>
      <w:r w:rsidRPr="00A9326E">
        <w:rPr>
          <w:sz w:val="28"/>
          <w:szCs w:val="28"/>
        </w:rPr>
        <w:t xml:space="preserve"> года открыто </w:t>
      </w:r>
      <w:r w:rsidR="00633824" w:rsidRPr="00A9326E">
        <w:rPr>
          <w:sz w:val="28"/>
          <w:szCs w:val="28"/>
        </w:rPr>
        <w:t>52</w:t>
      </w:r>
      <w:r w:rsidRPr="00A9326E">
        <w:rPr>
          <w:sz w:val="28"/>
          <w:szCs w:val="28"/>
        </w:rPr>
        <w:t xml:space="preserve"> лицевых счета (</w:t>
      </w:r>
      <w:r w:rsidR="002C3189" w:rsidRPr="00A9326E">
        <w:rPr>
          <w:sz w:val="28"/>
          <w:szCs w:val="28"/>
        </w:rPr>
        <w:t>7</w:t>
      </w:r>
      <w:r w:rsidRPr="00A9326E">
        <w:rPr>
          <w:sz w:val="28"/>
          <w:szCs w:val="28"/>
        </w:rPr>
        <w:t xml:space="preserve"> - получателям средств бюджета муниципального района, </w:t>
      </w:r>
      <w:r w:rsidR="002C3189" w:rsidRPr="00A9326E">
        <w:rPr>
          <w:sz w:val="28"/>
          <w:szCs w:val="28"/>
        </w:rPr>
        <w:t>3</w:t>
      </w:r>
      <w:r w:rsidRPr="00A9326E">
        <w:rPr>
          <w:sz w:val="28"/>
          <w:szCs w:val="28"/>
        </w:rPr>
        <w:t xml:space="preserve"> счета - главным рас</w:t>
      </w:r>
      <w:r w:rsidR="00726D33" w:rsidRPr="00A9326E">
        <w:rPr>
          <w:sz w:val="28"/>
          <w:szCs w:val="28"/>
        </w:rPr>
        <w:t>порядителям бюджетных средств, 2</w:t>
      </w:r>
      <w:r w:rsidR="009E53CC">
        <w:rPr>
          <w:sz w:val="28"/>
          <w:szCs w:val="28"/>
        </w:rPr>
        <w:t xml:space="preserve"> </w:t>
      </w:r>
      <w:r w:rsidRPr="00A9326E">
        <w:rPr>
          <w:sz w:val="28"/>
          <w:szCs w:val="28"/>
        </w:rPr>
        <w:t>-</w:t>
      </w:r>
      <w:r w:rsidR="009E53CC">
        <w:rPr>
          <w:sz w:val="28"/>
          <w:szCs w:val="28"/>
        </w:rPr>
        <w:t xml:space="preserve"> </w:t>
      </w:r>
      <w:r w:rsidR="00726D33" w:rsidRPr="00A9326E">
        <w:rPr>
          <w:sz w:val="28"/>
          <w:szCs w:val="28"/>
        </w:rPr>
        <w:t>как главным администраторам (админ</w:t>
      </w:r>
      <w:r w:rsidR="00884624" w:rsidRPr="00A9326E">
        <w:rPr>
          <w:sz w:val="28"/>
          <w:szCs w:val="28"/>
        </w:rPr>
        <w:t>и</w:t>
      </w:r>
      <w:r w:rsidR="00726D33" w:rsidRPr="00A9326E">
        <w:rPr>
          <w:sz w:val="28"/>
          <w:szCs w:val="28"/>
        </w:rPr>
        <w:t>страторам) источников внутреннего финансирования дефицита бюджета</w:t>
      </w:r>
      <w:r w:rsidRPr="00A9326E">
        <w:rPr>
          <w:sz w:val="28"/>
          <w:szCs w:val="28"/>
        </w:rPr>
        <w:t xml:space="preserve">, </w:t>
      </w:r>
      <w:r w:rsidR="002C3189" w:rsidRPr="00A9326E">
        <w:rPr>
          <w:sz w:val="28"/>
          <w:szCs w:val="28"/>
        </w:rPr>
        <w:t xml:space="preserve">6- </w:t>
      </w:r>
      <w:r w:rsidR="002C3189" w:rsidRPr="00A9326E">
        <w:rPr>
          <w:sz w:val="28"/>
          <w:szCs w:val="28"/>
        </w:rPr>
        <w:lastRenderedPageBreak/>
        <w:t>для учета операций со средствами, поступающими во временное распоряжение получателя бюджетных средств</w:t>
      </w:r>
      <w:r w:rsidR="00726D33" w:rsidRPr="00A9326E">
        <w:rPr>
          <w:sz w:val="28"/>
          <w:szCs w:val="28"/>
        </w:rPr>
        <w:t>,</w:t>
      </w:r>
      <w:r w:rsidR="002C3189" w:rsidRPr="00A9326E">
        <w:rPr>
          <w:sz w:val="28"/>
          <w:szCs w:val="28"/>
        </w:rPr>
        <w:t xml:space="preserve"> 34</w:t>
      </w:r>
      <w:r w:rsidRPr="00A9326E">
        <w:rPr>
          <w:sz w:val="28"/>
          <w:szCs w:val="28"/>
        </w:rPr>
        <w:t xml:space="preserve"> - бюджетным и автономным учреждениям). В сельских (городских) поселениях на 1 января 202</w:t>
      </w:r>
      <w:r w:rsidR="00C32882" w:rsidRPr="00A9326E">
        <w:rPr>
          <w:sz w:val="28"/>
          <w:szCs w:val="28"/>
        </w:rPr>
        <w:t>3</w:t>
      </w:r>
      <w:r w:rsidRPr="00A9326E">
        <w:rPr>
          <w:sz w:val="28"/>
          <w:szCs w:val="28"/>
        </w:rPr>
        <w:t xml:space="preserve"> года открыто </w:t>
      </w:r>
      <w:r w:rsidR="002C3189" w:rsidRPr="00A9326E">
        <w:rPr>
          <w:sz w:val="28"/>
          <w:szCs w:val="28"/>
        </w:rPr>
        <w:t>6</w:t>
      </w:r>
      <w:r w:rsidRPr="00A9326E">
        <w:rPr>
          <w:sz w:val="28"/>
          <w:szCs w:val="28"/>
        </w:rPr>
        <w:t>0 лицевых счетов (1</w:t>
      </w:r>
      <w:r w:rsidR="002C3189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- администрациям поселений как получателям средств бюджета, 1</w:t>
      </w:r>
      <w:r w:rsidR="002C3189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- как главным распорядителям средств бюджета, </w:t>
      </w:r>
      <w:r w:rsidR="002C3189" w:rsidRPr="00A9326E">
        <w:rPr>
          <w:sz w:val="28"/>
          <w:szCs w:val="28"/>
        </w:rPr>
        <w:t>12–для учета операций со средствами, поступающими во временное распоряжение получателя бюджетных средств, 24–как главным администраторам (админ</w:t>
      </w:r>
      <w:r w:rsidR="00884624" w:rsidRPr="00A9326E">
        <w:rPr>
          <w:sz w:val="28"/>
          <w:szCs w:val="28"/>
        </w:rPr>
        <w:t>и</w:t>
      </w:r>
      <w:r w:rsidR="002C3189" w:rsidRPr="00A9326E">
        <w:rPr>
          <w:sz w:val="28"/>
          <w:szCs w:val="28"/>
        </w:rPr>
        <w:t>страторам) источников внутреннего финансирования дефицита бюджета)</w:t>
      </w:r>
      <w:r w:rsidRPr="00A9326E">
        <w:rPr>
          <w:sz w:val="28"/>
          <w:szCs w:val="28"/>
        </w:rPr>
        <w:t>.</w:t>
      </w:r>
    </w:p>
    <w:p w:rsidR="001345EE" w:rsidRPr="00341702" w:rsidRDefault="00C1332A">
      <w:pPr>
        <w:pStyle w:val="1"/>
        <w:ind w:firstLine="68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>В 202</w:t>
      </w:r>
      <w:r w:rsidR="00341702" w:rsidRPr="00341702">
        <w:rPr>
          <w:sz w:val="28"/>
          <w:szCs w:val="28"/>
        </w:rPr>
        <w:t>2</w:t>
      </w:r>
      <w:r w:rsidRPr="00341702">
        <w:rPr>
          <w:sz w:val="28"/>
          <w:szCs w:val="28"/>
        </w:rPr>
        <w:t xml:space="preserve"> году продолжена работа по поддержанию в актуальном состоянии Реестра участников бюджетного процесса, а также юридических лиц, не являющихся участниками бюджетного процесса (далее - Сводный реестр) в государственной интегрированной информационной системе управления общественными финансами «Электронный бюджет».</w:t>
      </w:r>
    </w:p>
    <w:p w:rsidR="001345EE" w:rsidRPr="00A9326E" w:rsidRDefault="00C1332A">
      <w:pPr>
        <w:pStyle w:val="1"/>
        <w:ind w:firstLine="68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В целях отражения достоверной информации и своевременного внесения изменений в Сводный реестр в 202</w:t>
      </w:r>
      <w:r w:rsidR="00C32882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году направлен</w:t>
      </w:r>
      <w:r w:rsidR="00C32882" w:rsidRPr="00A9326E">
        <w:rPr>
          <w:sz w:val="28"/>
          <w:szCs w:val="28"/>
        </w:rPr>
        <w:t>а</w:t>
      </w:r>
      <w:r w:rsidR="004F26B3">
        <w:rPr>
          <w:sz w:val="28"/>
          <w:szCs w:val="28"/>
        </w:rPr>
        <w:t xml:space="preserve"> </w:t>
      </w:r>
      <w:r w:rsidR="00C32882" w:rsidRPr="00A9326E">
        <w:rPr>
          <w:sz w:val="28"/>
          <w:szCs w:val="28"/>
        </w:rPr>
        <w:t>1</w:t>
      </w:r>
      <w:r w:rsidRPr="00A9326E">
        <w:rPr>
          <w:sz w:val="28"/>
          <w:szCs w:val="28"/>
        </w:rPr>
        <w:t xml:space="preserve"> заяв</w:t>
      </w:r>
      <w:r w:rsidR="00C32882" w:rsidRPr="00A9326E">
        <w:rPr>
          <w:sz w:val="28"/>
          <w:szCs w:val="28"/>
        </w:rPr>
        <w:t>ка</w:t>
      </w:r>
      <w:r w:rsidRPr="00A9326E">
        <w:rPr>
          <w:sz w:val="28"/>
          <w:szCs w:val="28"/>
        </w:rPr>
        <w:t xml:space="preserve"> на изменение информации об организации.</w:t>
      </w:r>
    </w:p>
    <w:p w:rsidR="001345EE" w:rsidRPr="00A9326E" w:rsidRDefault="00C1332A">
      <w:pPr>
        <w:pStyle w:val="1"/>
        <w:ind w:firstLine="68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В рамках организации исполнения бюджета по расходам осуществляется постановка на учет бюджетных обязательств. Целью постановки на учет бюджетных обязательств является повышение эффективности контроля за муниципальными финансовыми ресурсами, учет неиспользованных обязательств, а также учет предстоящих расходов, вытекающих из заключенных получателями средств бюджета контрактов, договоров, соглашений.</w:t>
      </w:r>
    </w:p>
    <w:p w:rsidR="001345EE" w:rsidRPr="00A9326E" w:rsidRDefault="00C1332A">
      <w:pPr>
        <w:pStyle w:val="1"/>
        <w:ind w:firstLine="68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Сумма принятых на учет в 202</w:t>
      </w:r>
      <w:r w:rsidR="00C32882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году бюджетных обязательств получателей средств бюджета м</w:t>
      </w:r>
      <w:r w:rsidR="00613ECE" w:rsidRPr="00A9326E">
        <w:rPr>
          <w:sz w:val="28"/>
          <w:szCs w:val="28"/>
        </w:rPr>
        <w:t xml:space="preserve">униципального района составила </w:t>
      </w:r>
      <w:r w:rsidR="00C32882" w:rsidRPr="00A9326E">
        <w:rPr>
          <w:sz w:val="28"/>
          <w:szCs w:val="28"/>
        </w:rPr>
        <w:t>1756</w:t>
      </w:r>
      <w:r w:rsidRPr="00A9326E">
        <w:rPr>
          <w:sz w:val="28"/>
          <w:szCs w:val="28"/>
        </w:rPr>
        <w:t>,</w:t>
      </w:r>
      <w:r w:rsidR="00613ECE" w:rsidRPr="00A9326E">
        <w:rPr>
          <w:sz w:val="28"/>
          <w:szCs w:val="28"/>
        </w:rPr>
        <w:t>0</w:t>
      </w:r>
      <w:r w:rsidRPr="00A9326E">
        <w:rPr>
          <w:sz w:val="28"/>
          <w:szCs w:val="28"/>
        </w:rPr>
        <w:t xml:space="preserve"> млн. рублей, из них:</w:t>
      </w:r>
    </w:p>
    <w:p w:rsidR="001345EE" w:rsidRPr="00A9326E" w:rsidRDefault="00613ECE">
      <w:pPr>
        <w:pStyle w:val="1"/>
        <w:numPr>
          <w:ilvl w:val="0"/>
          <w:numId w:val="4"/>
        </w:numPr>
        <w:tabs>
          <w:tab w:val="left" w:pos="922"/>
        </w:tabs>
        <w:ind w:firstLine="68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на плановый период</w:t>
      </w:r>
      <w:r w:rsidR="004F26B3">
        <w:rPr>
          <w:sz w:val="28"/>
          <w:szCs w:val="28"/>
        </w:rPr>
        <w:t xml:space="preserve"> </w:t>
      </w:r>
      <w:r w:rsidR="00C32882" w:rsidRPr="00A9326E">
        <w:rPr>
          <w:sz w:val="28"/>
          <w:szCs w:val="28"/>
        </w:rPr>
        <w:t>–</w:t>
      </w:r>
      <w:r w:rsidR="004F26B3">
        <w:rPr>
          <w:sz w:val="28"/>
          <w:szCs w:val="28"/>
        </w:rPr>
        <w:t xml:space="preserve"> </w:t>
      </w:r>
      <w:r w:rsidR="00C32882" w:rsidRPr="00A9326E">
        <w:rPr>
          <w:sz w:val="28"/>
          <w:szCs w:val="28"/>
        </w:rPr>
        <w:t>1004,0</w:t>
      </w:r>
      <w:r w:rsidR="00C1332A" w:rsidRPr="00A9326E">
        <w:rPr>
          <w:sz w:val="28"/>
          <w:szCs w:val="28"/>
        </w:rPr>
        <w:t xml:space="preserve"> млн. рублей;</w:t>
      </w:r>
    </w:p>
    <w:p w:rsidR="001345EE" w:rsidRPr="00A9326E" w:rsidRDefault="00613ECE">
      <w:pPr>
        <w:pStyle w:val="1"/>
        <w:numPr>
          <w:ilvl w:val="0"/>
          <w:numId w:val="4"/>
        </w:numPr>
        <w:tabs>
          <w:tab w:val="left" w:pos="922"/>
        </w:tabs>
        <w:spacing w:line="276" w:lineRule="auto"/>
        <w:ind w:firstLine="68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на текущий финансовый год</w:t>
      </w:r>
      <w:r w:rsidR="004F26B3">
        <w:rPr>
          <w:sz w:val="28"/>
          <w:szCs w:val="28"/>
        </w:rPr>
        <w:t xml:space="preserve"> </w:t>
      </w:r>
      <w:r w:rsidRPr="00A9326E">
        <w:rPr>
          <w:sz w:val="28"/>
          <w:szCs w:val="28"/>
        </w:rPr>
        <w:t>–</w:t>
      </w:r>
      <w:r w:rsidR="004F26B3">
        <w:rPr>
          <w:sz w:val="28"/>
          <w:szCs w:val="28"/>
        </w:rPr>
        <w:t xml:space="preserve"> </w:t>
      </w:r>
      <w:r w:rsidR="00C32882" w:rsidRPr="00A9326E">
        <w:rPr>
          <w:sz w:val="28"/>
          <w:szCs w:val="28"/>
        </w:rPr>
        <w:t>752</w:t>
      </w:r>
      <w:r w:rsidRPr="00A9326E">
        <w:rPr>
          <w:sz w:val="28"/>
          <w:szCs w:val="28"/>
        </w:rPr>
        <w:t>,0</w:t>
      </w:r>
      <w:r w:rsidR="00C1332A" w:rsidRPr="00A9326E">
        <w:rPr>
          <w:sz w:val="28"/>
          <w:szCs w:val="28"/>
        </w:rPr>
        <w:t xml:space="preserve"> млн. рублей</w:t>
      </w:r>
      <w:r w:rsidRPr="00A9326E">
        <w:rPr>
          <w:sz w:val="28"/>
          <w:szCs w:val="28"/>
        </w:rPr>
        <w:t>.</w:t>
      </w:r>
    </w:p>
    <w:p w:rsidR="001345EE" w:rsidRPr="00A9326E" w:rsidRDefault="00C1332A">
      <w:pPr>
        <w:pStyle w:val="1"/>
        <w:ind w:firstLine="70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За 202</w:t>
      </w:r>
      <w:r w:rsidR="00C32882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год исполнено 9</w:t>
      </w:r>
      <w:r w:rsidR="00C32882" w:rsidRPr="00A9326E">
        <w:rPr>
          <w:sz w:val="28"/>
          <w:szCs w:val="28"/>
        </w:rPr>
        <w:t>9</w:t>
      </w:r>
      <w:r w:rsidRPr="00A9326E">
        <w:rPr>
          <w:sz w:val="28"/>
          <w:szCs w:val="28"/>
        </w:rPr>
        <w:t>,</w:t>
      </w:r>
      <w:r w:rsidR="00C32882" w:rsidRPr="00A9326E">
        <w:rPr>
          <w:sz w:val="28"/>
          <w:szCs w:val="28"/>
        </w:rPr>
        <w:t>7</w:t>
      </w:r>
      <w:r w:rsidRPr="00A9326E">
        <w:rPr>
          <w:sz w:val="28"/>
          <w:szCs w:val="28"/>
        </w:rPr>
        <w:t xml:space="preserve"> % (</w:t>
      </w:r>
      <w:r w:rsidR="00C32882" w:rsidRPr="00A9326E">
        <w:rPr>
          <w:sz w:val="28"/>
          <w:szCs w:val="28"/>
        </w:rPr>
        <w:t>750</w:t>
      </w:r>
      <w:r w:rsidR="00613ECE" w:rsidRPr="00A9326E">
        <w:rPr>
          <w:sz w:val="28"/>
          <w:szCs w:val="28"/>
        </w:rPr>
        <w:t>,</w:t>
      </w:r>
      <w:r w:rsidR="00C32882" w:rsidRPr="00A9326E">
        <w:rPr>
          <w:sz w:val="28"/>
          <w:szCs w:val="28"/>
        </w:rPr>
        <w:t>0</w:t>
      </w:r>
      <w:r w:rsidRPr="00A9326E">
        <w:rPr>
          <w:sz w:val="28"/>
          <w:szCs w:val="28"/>
        </w:rPr>
        <w:t xml:space="preserve"> млн. рублей) от принятых на учет бюджетных обязательств.</w:t>
      </w:r>
    </w:p>
    <w:p w:rsidR="001345EE" w:rsidRPr="00A9326E" w:rsidRDefault="00C1332A">
      <w:pPr>
        <w:pStyle w:val="1"/>
        <w:ind w:firstLine="70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Получателями бюджетных средств поселений в 202</w:t>
      </w:r>
      <w:r w:rsidR="00C32882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году принято на учет бюджетных обязательств на сумму </w:t>
      </w:r>
      <w:r w:rsidR="00C32882" w:rsidRPr="00A9326E">
        <w:rPr>
          <w:sz w:val="28"/>
          <w:szCs w:val="28"/>
        </w:rPr>
        <w:t>76</w:t>
      </w:r>
      <w:r w:rsidRPr="00A9326E">
        <w:rPr>
          <w:sz w:val="28"/>
          <w:szCs w:val="28"/>
        </w:rPr>
        <w:t>,</w:t>
      </w:r>
      <w:r w:rsidR="00C32882" w:rsidRPr="00A9326E">
        <w:rPr>
          <w:sz w:val="28"/>
          <w:szCs w:val="28"/>
        </w:rPr>
        <w:t>0</w:t>
      </w:r>
      <w:r w:rsidRPr="00A9326E">
        <w:rPr>
          <w:sz w:val="28"/>
          <w:szCs w:val="28"/>
        </w:rPr>
        <w:t xml:space="preserve"> млн. рублей, из них не исполнено на 1 января 202</w:t>
      </w:r>
      <w:r w:rsidR="00C32882" w:rsidRPr="00A9326E">
        <w:rPr>
          <w:sz w:val="28"/>
          <w:szCs w:val="28"/>
        </w:rPr>
        <w:t>3</w:t>
      </w:r>
      <w:r w:rsidRPr="00A9326E">
        <w:rPr>
          <w:sz w:val="28"/>
          <w:szCs w:val="28"/>
        </w:rPr>
        <w:t xml:space="preserve"> года на сумму </w:t>
      </w:r>
      <w:r w:rsidR="00613ECE" w:rsidRPr="00A9326E">
        <w:rPr>
          <w:sz w:val="28"/>
          <w:szCs w:val="28"/>
        </w:rPr>
        <w:t>0</w:t>
      </w:r>
      <w:r w:rsidRPr="00A9326E">
        <w:rPr>
          <w:sz w:val="28"/>
          <w:szCs w:val="28"/>
        </w:rPr>
        <w:t>,</w:t>
      </w:r>
      <w:r w:rsidR="00C32882" w:rsidRPr="00A9326E">
        <w:rPr>
          <w:sz w:val="28"/>
          <w:szCs w:val="28"/>
        </w:rPr>
        <w:t>1</w:t>
      </w:r>
      <w:r w:rsidRPr="00A9326E">
        <w:rPr>
          <w:sz w:val="28"/>
          <w:szCs w:val="28"/>
        </w:rPr>
        <w:t xml:space="preserve"> млн. рублей или </w:t>
      </w:r>
      <w:r w:rsidR="00613ECE" w:rsidRPr="00A9326E">
        <w:rPr>
          <w:sz w:val="28"/>
          <w:szCs w:val="28"/>
        </w:rPr>
        <w:t>0</w:t>
      </w:r>
      <w:r w:rsidRPr="00A9326E">
        <w:rPr>
          <w:sz w:val="28"/>
          <w:szCs w:val="28"/>
        </w:rPr>
        <w:t>,</w:t>
      </w:r>
      <w:r w:rsidR="00C32882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%.</w:t>
      </w:r>
    </w:p>
    <w:p w:rsidR="001345EE" w:rsidRPr="00A9326E" w:rsidRDefault="00C1332A">
      <w:pPr>
        <w:pStyle w:val="1"/>
        <w:ind w:firstLine="70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За 202</w:t>
      </w:r>
      <w:r w:rsidR="00C32882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год по муниципальному району всего поступило </w:t>
      </w:r>
      <w:r w:rsidR="00613ECE" w:rsidRPr="00A9326E">
        <w:rPr>
          <w:sz w:val="28"/>
          <w:szCs w:val="28"/>
        </w:rPr>
        <w:t>2</w:t>
      </w:r>
      <w:r w:rsidR="00C32882" w:rsidRPr="00A9326E">
        <w:rPr>
          <w:sz w:val="28"/>
          <w:szCs w:val="28"/>
        </w:rPr>
        <w:t>7216</w:t>
      </w:r>
      <w:r w:rsidRPr="00A9326E">
        <w:rPr>
          <w:sz w:val="28"/>
          <w:szCs w:val="28"/>
        </w:rPr>
        <w:t xml:space="preserve"> платежных документа на общую сумму </w:t>
      </w:r>
      <w:r w:rsidR="00613ECE" w:rsidRPr="00A9326E">
        <w:rPr>
          <w:sz w:val="28"/>
          <w:szCs w:val="28"/>
        </w:rPr>
        <w:t xml:space="preserve">1 </w:t>
      </w:r>
      <w:r w:rsidR="00C32882" w:rsidRPr="00A9326E">
        <w:rPr>
          <w:sz w:val="28"/>
          <w:szCs w:val="28"/>
        </w:rPr>
        <w:t>660</w:t>
      </w:r>
      <w:r w:rsidRPr="00A9326E">
        <w:rPr>
          <w:sz w:val="28"/>
          <w:szCs w:val="28"/>
        </w:rPr>
        <w:t>,</w:t>
      </w:r>
      <w:r w:rsidR="00C32882" w:rsidRPr="00A9326E">
        <w:rPr>
          <w:sz w:val="28"/>
          <w:szCs w:val="28"/>
        </w:rPr>
        <w:t>8</w:t>
      </w:r>
      <w:r w:rsidRPr="00A9326E">
        <w:rPr>
          <w:sz w:val="28"/>
          <w:szCs w:val="28"/>
        </w:rPr>
        <w:t xml:space="preserve"> млн. рублей, из них проведено с соблюдением установленных процедур санкционирования платёжных документов получателей бюджетных средств, бюджетных и автономных учреждений </w:t>
      </w:r>
      <w:r w:rsidR="00C32882" w:rsidRPr="00A9326E">
        <w:rPr>
          <w:sz w:val="28"/>
          <w:szCs w:val="28"/>
        </w:rPr>
        <w:t>26992</w:t>
      </w:r>
      <w:r w:rsidRPr="00A9326E">
        <w:rPr>
          <w:sz w:val="28"/>
          <w:szCs w:val="28"/>
        </w:rPr>
        <w:t xml:space="preserve"> платежных документов или 9</w:t>
      </w:r>
      <w:r w:rsidR="00C32882" w:rsidRPr="00A9326E">
        <w:rPr>
          <w:sz w:val="28"/>
          <w:szCs w:val="28"/>
        </w:rPr>
        <w:t>9</w:t>
      </w:r>
      <w:r w:rsidRPr="00A9326E">
        <w:rPr>
          <w:sz w:val="28"/>
          <w:szCs w:val="28"/>
        </w:rPr>
        <w:t>,</w:t>
      </w:r>
      <w:r w:rsidR="00C32882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%, отклонено в ходе контрольных процедур </w:t>
      </w:r>
      <w:r w:rsidR="00C32882" w:rsidRPr="00A9326E">
        <w:rPr>
          <w:sz w:val="28"/>
          <w:szCs w:val="28"/>
        </w:rPr>
        <w:t>0</w:t>
      </w:r>
      <w:r w:rsidRPr="00A9326E">
        <w:rPr>
          <w:sz w:val="28"/>
          <w:szCs w:val="28"/>
        </w:rPr>
        <w:t>,</w:t>
      </w:r>
      <w:r w:rsidR="00C32882" w:rsidRPr="00A9326E">
        <w:rPr>
          <w:sz w:val="28"/>
          <w:szCs w:val="28"/>
        </w:rPr>
        <w:t>8</w:t>
      </w:r>
      <w:bookmarkStart w:id="0" w:name="_GoBack"/>
      <w:bookmarkEnd w:id="0"/>
      <w:r w:rsidRPr="00A9326E">
        <w:rPr>
          <w:sz w:val="28"/>
          <w:szCs w:val="28"/>
        </w:rPr>
        <w:t xml:space="preserve">% или </w:t>
      </w:r>
      <w:r w:rsidR="00C32882" w:rsidRPr="00A9326E">
        <w:rPr>
          <w:sz w:val="28"/>
          <w:szCs w:val="28"/>
        </w:rPr>
        <w:t>224</w:t>
      </w:r>
      <w:r w:rsidRPr="00A9326E">
        <w:rPr>
          <w:sz w:val="28"/>
          <w:szCs w:val="28"/>
        </w:rPr>
        <w:t xml:space="preserve"> платежных документа на сумму </w:t>
      </w:r>
      <w:r w:rsidR="00C32882" w:rsidRPr="00A9326E">
        <w:rPr>
          <w:sz w:val="28"/>
          <w:szCs w:val="28"/>
        </w:rPr>
        <w:t>51</w:t>
      </w:r>
      <w:r w:rsidRPr="00A9326E">
        <w:rPr>
          <w:sz w:val="28"/>
          <w:szCs w:val="28"/>
        </w:rPr>
        <w:t>,</w:t>
      </w:r>
      <w:r w:rsidR="00C32882" w:rsidRPr="00A9326E">
        <w:rPr>
          <w:sz w:val="28"/>
          <w:szCs w:val="28"/>
        </w:rPr>
        <w:t>7</w:t>
      </w:r>
      <w:r w:rsidRPr="00A9326E">
        <w:rPr>
          <w:sz w:val="28"/>
          <w:szCs w:val="28"/>
        </w:rPr>
        <w:t xml:space="preserve"> млн. рублей. По поселениям за 202</w:t>
      </w:r>
      <w:r w:rsidR="00C32882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год всего поступило </w:t>
      </w:r>
      <w:r w:rsidR="008C4FA4" w:rsidRPr="00A9326E">
        <w:rPr>
          <w:sz w:val="28"/>
          <w:szCs w:val="28"/>
        </w:rPr>
        <w:t>6</w:t>
      </w:r>
      <w:r w:rsidR="00D60A5A" w:rsidRPr="00A9326E">
        <w:rPr>
          <w:sz w:val="28"/>
          <w:szCs w:val="28"/>
        </w:rPr>
        <w:t>450</w:t>
      </w:r>
      <w:r w:rsidRPr="00A9326E">
        <w:rPr>
          <w:sz w:val="28"/>
          <w:szCs w:val="28"/>
        </w:rPr>
        <w:t xml:space="preserve"> платежных поручения на общую сумму </w:t>
      </w:r>
      <w:r w:rsidR="00D60A5A" w:rsidRPr="00A9326E">
        <w:rPr>
          <w:sz w:val="28"/>
          <w:szCs w:val="28"/>
        </w:rPr>
        <w:t>119</w:t>
      </w:r>
      <w:r w:rsidRPr="00A9326E">
        <w:rPr>
          <w:sz w:val="28"/>
          <w:szCs w:val="28"/>
        </w:rPr>
        <w:t>,</w:t>
      </w:r>
      <w:r w:rsidR="00D60A5A" w:rsidRPr="00A9326E">
        <w:rPr>
          <w:sz w:val="28"/>
          <w:szCs w:val="28"/>
        </w:rPr>
        <w:t>7</w:t>
      </w:r>
      <w:r w:rsidRPr="00A9326E">
        <w:rPr>
          <w:sz w:val="28"/>
          <w:szCs w:val="28"/>
        </w:rPr>
        <w:t xml:space="preserve"> млн. рублей, из них проведено </w:t>
      </w:r>
      <w:r w:rsidR="00D60A5A" w:rsidRPr="00A9326E">
        <w:rPr>
          <w:sz w:val="28"/>
          <w:szCs w:val="28"/>
        </w:rPr>
        <w:t>6328</w:t>
      </w:r>
      <w:r w:rsidRPr="00A9326E">
        <w:rPr>
          <w:sz w:val="28"/>
          <w:szCs w:val="28"/>
        </w:rPr>
        <w:t xml:space="preserve"> платежных документа или 9</w:t>
      </w:r>
      <w:r w:rsidR="00D60A5A" w:rsidRPr="00A9326E">
        <w:rPr>
          <w:sz w:val="28"/>
          <w:szCs w:val="28"/>
        </w:rPr>
        <w:t>8</w:t>
      </w:r>
      <w:r w:rsidRPr="00A9326E">
        <w:rPr>
          <w:sz w:val="28"/>
          <w:szCs w:val="28"/>
        </w:rPr>
        <w:t>,</w:t>
      </w:r>
      <w:r w:rsidR="008C4FA4" w:rsidRPr="00A9326E">
        <w:rPr>
          <w:sz w:val="28"/>
          <w:szCs w:val="28"/>
        </w:rPr>
        <w:t>1</w:t>
      </w:r>
      <w:r w:rsidRPr="00A9326E">
        <w:rPr>
          <w:sz w:val="28"/>
          <w:szCs w:val="28"/>
        </w:rPr>
        <w:t xml:space="preserve"> %.</w:t>
      </w:r>
    </w:p>
    <w:p w:rsidR="001345EE" w:rsidRPr="00A9326E" w:rsidRDefault="00C1332A">
      <w:pPr>
        <w:pStyle w:val="1"/>
        <w:ind w:firstLine="70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 xml:space="preserve">В соответствии с законодательством Российской Федерации ведется работа по исполнению судебных актов, предусматривающих обращение взыскания на средства бюджета и средства бюджетных и автономных учреждений муниципального района </w:t>
      </w:r>
      <w:proofErr w:type="spellStart"/>
      <w:r w:rsidR="008C4FA4" w:rsidRPr="00A9326E">
        <w:rPr>
          <w:sz w:val="28"/>
          <w:szCs w:val="28"/>
        </w:rPr>
        <w:t>Нуримановский</w:t>
      </w:r>
      <w:proofErr w:type="spellEnd"/>
      <w:r w:rsidRPr="00A9326E">
        <w:rPr>
          <w:sz w:val="28"/>
          <w:szCs w:val="28"/>
        </w:rPr>
        <w:t xml:space="preserve"> район, а также по исполнению решений </w:t>
      </w:r>
      <w:r w:rsidRPr="00A9326E">
        <w:rPr>
          <w:sz w:val="28"/>
          <w:szCs w:val="28"/>
        </w:rPr>
        <w:lastRenderedPageBreak/>
        <w:t>налогового органа о взыскании налогов, сборов, пеней и штрафов.</w:t>
      </w:r>
    </w:p>
    <w:p w:rsidR="001345EE" w:rsidRPr="00A9326E" w:rsidRDefault="00C1332A">
      <w:pPr>
        <w:pStyle w:val="1"/>
        <w:ind w:firstLine="70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В 202</w:t>
      </w:r>
      <w:r w:rsidR="00D60A5A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году в Финансовое управление</w:t>
      </w:r>
      <w:r w:rsidR="008C4FA4" w:rsidRPr="00A9326E">
        <w:rPr>
          <w:sz w:val="28"/>
          <w:szCs w:val="28"/>
        </w:rPr>
        <w:t xml:space="preserve"> предъявлено</w:t>
      </w:r>
      <w:r w:rsidR="00D60A5A" w:rsidRPr="00A9326E">
        <w:rPr>
          <w:sz w:val="28"/>
          <w:szCs w:val="28"/>
        </w:rPr>
        <w:t xml:space="preserve"> 6</w:t>
      </w:r>
      <w:r w:rsidRPr="00A9326E">
        <w:rPr>
          <w:sz w:val="28"/>
          <w:szCs w:val="28"/>
        </w:rPr>
        <w:t xml:space="preserve"> исполнительных документ</w:t>
      </w:r>
      <w:r w:rsidR="008C4FA4" w:rsidRPr="00A9326E">
        <w:rPr>
          <w:sz w:val="28"/>
          <w:szCs w:val="28"/>
        </w:rPr>
        <w:t>а на сумму 0,</w:t>
      </w:r>
      <w:r w:rsidR="00D60A5A" w:rsidRPr="00A9326E">
        <w:rPr>
          <w:sz w:val="28"/>
          <w:szCs w:val="28"/>
        </w:rPr>
        <w:t>63</w:t>
      </w:r>
      <w:r w:rsidRPr="00A9326E">
        <w:rPr>
          <w:sz w:val="28"/>
          <w:szCs w:val="28"/>
        </w:rPr>
        <w:t xml:space="preserve"> млн. рублей, исполнен</w:t>
      </w:r>
      <w:r w:rsidR="008C4FA4" w:rsidRPr="00A9326E">
        <w:rPr>
          <w:sz w:val="28"/>
          <w:szCs w:val="28"/>
        </w:rPr>
        <w:t xml:space="preserve">ы </w:t>
      </w:r>
      <w:r w:rsidR="00D60A5A" w:rsidRPr="00A9326E">
        <w:rPr>
          <w:sz w:val="28"/>
          <w:szCs w:val="28"/>
        </w:rPr>
        <w:t>4</w:t>
      </w:r>
      <w:r w:rsidRPr="00A9326E">
        <w:rPr>
          <w:sz w:val="28"/>
          <w:szCs w:val="28"/>
        </w:rPr>
        <w:t>, возвращен</w:t>
      </w:r>
      <w:r w:rsidR="00D60A5A" w:rsidRPr="00A9326E">
        <w:rPr>
          <w:sz w:val="28"/>
          <w:szCs w:val="28"/>
        </w:rPr>
        <w:t>ы</w:t>
      </w:r>
      <w:r w:rsidR="004F26B3">
        <w:rPr>
          <w:sz w:val="28"/>
          <w:szCs w:val="28"/>
        </w:rPr>
        <w:t xml:space="preserve"> </w:t>
      </w:r>
      <w:r w:rsidR="00D60A5A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исполнительны</w:t>
      </w:r>
      <w:r w:rsidR="00D60A5A" w:rsidRPr="00A9326E">
        <w:rPr>
          <w:sz w:val="28"/>
          <w:szCs w:val="28"/>
        </w:rPr>
        <w:t>х</w:t>
      </w:r>
      <w:r w:rsidRPr="00A9326E">
        <w:rPr>
          <w:sz w:val="28"/>
          <w:szCs w:val="28"/>
        </w:rPr>
        <w:t xml:space="preserve"> лист</w:t>
      </w:r>
      <w:r w:rsidR="00D60A5A" w:rsidRPr="00A9326E">
        <w:rPr>
          <w:sz w:val="28"/>
          <w:szCs w:val="28"/>
        </w:rPr>
        <w:t>а</w:t>
      </w:r>
      <w:r w:rsidRPr="00A9326E">
        <w:rPr>
          <w:sz w:val="28"/>
          <w:szCs w:val="28"/>
        </w:rPr>
        <w:t xml:space="preserve"> в связи с отсутствием</w:t>
      </w:r>
      <w:r w:rsidR="008C4FA4" w:rsidRPr="00A9326E">
        <w:rPr>
          <w:sz w:val="28"/>
          <w:szCs w:val="28"/>
        </w:rPr>
        <w:t xml:space="preserve"> открытого лицевого счета</w:t>
      </w:r>
      <w:r w:rsidRPr="00A9326E">
        <w:rPr>
          <w:sz w:val="28"/>
          <w:szCs w:val="28"/>
        </w:rPr>
        <w:t>.</w:t>
      </w:r>
    </w:p>
    <w:p w:rsidR="001345EE" w:rsidRPr="00A9326E" w:rsidRDefault="00C1332A">
      <w:pPr>
        <w:pStyle w:val="1"/>
        <w:ind w:firstLine="70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 xml:space="preserve">Исполнительных документов, предусматривающих взыскание на средства бюджетов </w:t>
      </w:r>
      <w:r w:rsidR="008C4FA4" w:rsidRPr="00A9326E">
        <w:rPr>
          <w:sz w:val="28"/>
          <w:szCs w:val="28"/>
        </w:rPr>
        <w:t xml:space="preserve"> сельских </w:t>
      </w:r>
      <w:r w:rsidRPr="00A9326E">
        <w:rPr>
          <w:sz w:val="28"/>
          <w:szCs w:val="28"/>
        </w:rPr>
        <w:t>поселений, в 202</w:t>
      </w:r>
      <w:r w:rsidR="00D60A5A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году </w:t>
      </w:r>
      <w:r w:rsidR="008C4FA4" w:rsidRPr="00A9326E">
        <w:rPr>
          <w:sz w:val="28"/>
          <w:szCs w:val="28"/>
        </w:rPr>
        <w:t xml:space="preserve">не </w:t>
      </w:r>
      <w:r w:rsidRPr="00A9326E">
        <w:rPr>
          <w:sz w:val="28"/>
          <w:szCs w:val="28"/>
        </w:rPr>
        <w:t>предъявл</w:t>
      </w:r>
      <w:r w:rsidR="008C4FA4" w:rsidRPr="00A9326E">
        <w:rPr>
          <w:sz w:val="28"/>
          <w:szCs w:val="28"/>
        </w:rPr>
        <w:t xml:space="preserve">ялись. </w:t>
      </w:r>
    </w:p>
    <w:p w:rsidR="001345EE" w:rsidRPr="00A9326E" w:rsidRDefault="00C1332A">
      <w:pPr>
        <w:pStyle w:val="1"/>
        <w:ind w:firstLine="70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В 202</w:t>
      </w:r>
      <w:r w:rsidR="00D60A5A" w:rsidRPr="00A9326E">
        <w:rPr>
          <w:sz w:val="28"/>
          <w:szCs w:val="28"/>
        </w:rPr>
        <w:t xml:space="preserve">2 </w:t>
      </w:r>
      <w:r w:rsidRPr="00A9326E">
        <w:rPr>
          <w:sz w:val="28"/>
          <w:szCs w:val="28"/>
        </w:rPr>
        <w:t xml:space="preserve">году </w:t>
      </w:r>
      <w:r w:rsidR="008C4FA4" w:rsidRPr="00A9326E">
        <w:rPr>
          <w:sz w:val="28"/>
          <w:szCs w:val="28"/>
        </w:rPr>
        <w:t xml:space="preserve">в Финансовое управление предъявлено </w:t>
      </w:r>
      <w:r w:rsidRPr="00A9326E">
        <w:rPr>
          <w:sz w:val="28"/>
          <w:szCs w:val="28"/>
        </w:rPr>
        <w:t>решени</w:t>
      </w:r>
      <w:r w:rsidR="0038710A" w:rsidRPr="00A9326E">
        <w:rPr>
          <w:sz w:val="28"/>
          <w:szCs w:val="28"/>
        </w:rPr>
        <w:t>й</w:t>
      </w:r>
      <w:r w:rsidR="0038710A" w:rsidRPr="00A9326E">
        <w:rPr>
          <w:sz w:val="28"/>
          <w:szCs w:val="28"/>
        </w:rPr>
        <w:tab/>
      </w:r>
      <w:r w:rsidRPr="00A9326E">
        <w:rPr>
          <w:sz w:val="28"/>
          <w:szCs w:val="28"/>
        </w:rPr>
        <w:t xml:space="preserve"> налогового </w:t>
      </w:r>
      <w:r w:rsidR="0038710A" w:rsidRPr="00A9326E">
        <w:rPr>
          <w:sz w:val="28"/>
          <w:szCs w:val="28"/>
        </w:rPr>
        <w:t>о</w:t>
      </w:r>
      <w:r w:rsidRPr="00A9326E">
        <w:rPr>
          <w:sz w:val="28"/>
          <w:szCs w:val="28"/>
        </w:rPr>
        <w:t>ргана, предусматривающи</w:t>
      </w:r>
      <w:r w:rsidR="0038710A" w:rsidRPr="00A9326E">
        <w:rPr>
          <w:sz w:val="28"/>
          <w:szCs w:val="28"/>
        </w:rPr>
        <w:t>х</w:t>
      </w:r>
      <w:r w:rsidRPr="00A9326E">
        <w:rPr>
          <w:sz w:val="28"/>
          <w:szCs w:val="28"/>
        </w:rPr>
        <w:t xml:space="preserve"> обращение взыскания на средства бюджета муниципального района </w:t>
      </w:r>
      <w:r w:rsidR="00B23B58" w:rsidRPr="00A9326E">
        <w:rPr>
          <w:sz w:val="28"/>
          <w:szCs w:val="28"/>
        </w:rPr>
        <w:t>4</w:t>
      </w:r>
      <w:r w:rsidR="0038710A" w:rsidRPr="00A9326E">
        <w:rPr>
          <w:sz w:val="28"/>
          <w:szCs w:val="28"/>
        </w:rPr>
        <w:t xml:space="preserve"> документ</w:t>
      </w:r>
      <w:r w:rsidR="00B23B58" w:rsidRPr="00A9326E">
        <w:rPr>
          <w:sz w:val="28"/>
          <w:szCs w:val="28"/>
        </w:rPr>
        <w:t>а</w:t>
      </w:r>
      <w:r w:rsidR="0038710A" w:rsidRPr="00A9326E">
        <w:rPr>
          <w:sz w:val="28"/>
          <w:szCs w:val="28"/>
        </w:rPr>
        <w:t xml:space="preserve"> на сумму 0,</w:t>
      </w:r>
      <w:r w:rsidR="00B23B58" w:rsidRPr="00A9326E">
        <w:rPr>
          <w:sz w:val="28"/>
          <w:szCs w:val="28"/>
        </w:rPr>
        <w:t>04</w:t>
      </w:r>
      <w:r w:rsidR="0038710A" w:rsidRPr="00A9326E">
        <w:rPr>
          <w:sz w:val="28"/>
          <w:szCs w:val="28"/>
        </w:rPr>
        <w:t xml:space="preserve"> млн. рублей, в том числе исполнено </w:t>
      </w:r>
      <w:r w:rsidR="00B23B58" w:rsidRPr="00A9326E">
        <w:rPr>
          <w:sz w:val="28"/>
          <w:szCs w:val="28"/>
        </w:rPr>
        <w:t>4</w:t>
      </w:r>
      <w:r w:rsidR="0038710A" w:rsidRPr="00A9326E">
        <w:rPr>
          <w:sz w:val="28"/>
          <w:szCs w:val="28"/>
        </w:rPr>
        <w:t xml:space="preserve"> решени</w:t>
      </w:r>
      <w:r w:rsidR="00B23B58" w:rsidRPr="00A9326E">
        <w:rPr>
          <w:sz w:val="28"/>
          <w:szCs w:val="28"/>
        </w:rPr>
        <w:t>я.</w:t>
      </w:r>
      <w:r w:rsidR="0038710A" w:rsidRPr="00A9326E">
        <w:rPr>
          <w:sz w:val="28"/>
          <w:szCs w:val="28"/>
        </w:rPr>
        <w:t xml:space="preserve"> Решений налогового органа, предусматривающих обращение взыскания на средства бюджета сельских  </w:t>
      </w:r>
      <w:r w:rsidRPr="00A9326E">
        <w:rPr>
          <w:sz w:val="28"/>
          <w:szCs w:val="28"/>
        </w:rPr>
        <w:t>поселений, предъявл</w:t>
      </w:r>
      <w:r w:rsidR="0038710A" w:rsidRPr="00A9326E">
        <w:rPr>
          <w:sz w:val="28"/>
          <w:szCs w:val="28"/>
        </w:rPr>
        <w:t>ен</w:t>
      </w:r>
      <w:r w:rsidR="00B23B58" w:rsidRPr="00A9326E">
        <w:rPr>
          <w:sz w:val="28"/>
          <w:szCs w:val="28"/>
        </w:rPr>
        <w:t>о</w:t>
      </w:r>
      <w:r w:rsidR="0038710A" w:rsidRPr="00A9326E">
        <w:rPr>
          <w:sz w:val="28"/>
          <w:szCs w:val="28"/>
        </w:rPr>
        <w:t xml:space="preserve">  и полностью исполнен</w:t>
      </w:r>
      <w:r w:rsidR="00B23B58" w:rsidRPr="00A9326E">
        <w:rPr>
          <w:sz w:val="28"/>
          <w:szCs w:val="28"/>
        </w:rPr>
        <w:t>о</w:t>
      </w:r>
      <w:r w:rsidR="0038710A" w:rsidRPr="00A9326E">
        <w:rPr>
          <w:sz w:val="28"/>
          <w:szCs w:val="28"/>
        </w:rPr>
        <w:t xml:space="preserve"> 1</w:t>
      </w:r>
      <w:r w:rsidR="00B23B58" w:rsidRPr="00A9326E">
        <w:rPr>
          <w:sz w:val="28"/>
          <w:szCs w:val="28"/>
        </w:rPr>
        <w:t>2</w:t>
      </w:r>
      <w:r w:rsidR="0038710A" w:rsidRPr="00A9326E">
        <w:rPr>
          <w:sz w:val="28"/>
          <w:szCs w:val="28"/>
        </w:rPr>
        <w:t xml:space="preserve"> документ</w:t>
      </w:r>
      <w:r w:rsidR="00B23B58" w:rsidRPr="00A9326E">
        <w:rPr>
          <w:sz w:val="28"/>
          <w:szCs w:val="28"/>
        </w:rPr>
        <w:t>ов на сумму 0,31 млн. рублей.</w:t>
      </w:r>
    </w:p>
    <w:p w:rsidR="001345EE" w:rsidRPr="00A9326E" w:rsidRDefault="00C1332A">
      <w:pPr>
        <w:pStyle w:val="1"/>
        <w:ind w:firstLine="70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 xml:space="preserve">Финансовое управление также осуществляет контрольные полномочия, предусмотренные частью 5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 Субъектами контроля на финансовое обеспечение являются в муниципальном районе </w:t>
      </w:r>
      <w:r w:rsidR="0038710A" w:rsidRPr="00A9326E">
        <w:rPr>
          <w:sz w:val="28"/>
          <w:szCs w:val="28"/>
        </w:rPr>
        <w:t>22</w:t>
      </w:r>
      <w:r w:rsidRPr="00A9326E">
        <w:rPr>
          <w:sz w:val="28"/>
          <w:szCs w:val="28"/>
        </w:rPr>
        <w:t xml:space="preserve"> заказчик</w:t>
      </w:r>
      <w:r w:rsidR="0038710A" w:rsidRPr="00A9326E">
        <w:rPr>
          <w:sz w:val="28"/>
          <w:szCs w:val="28"/>
        </w:rPr>
        <w:t>а</w:t>
      </w:r>
      <w:r w:rsidRPr="00A9326E">
        <w:rPr>
          <w:sz w:val="28"/>
          <w:szCs w:val="28"/>
        </w:rPr>
        <w:t>, в поселениях - 1</w:t>
      </w:r>
      <w:r w:rsidR="0038710A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>. В течение 202</w:t>
      </w:r>
      <w:r w:rsidR="005E5A47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года контроль осуществлялся также в 2 системах: Региональной информационной системе в сфере закупок</w:t>
      </w:r>
      <w:r w:rsidR="005E5A47" w:rsidRPr="00A9326E">
        <w:rPr>
          <w:sz w:val="28"/>
          <w:szCs w:val="28"/>
        </w:rPr>
        <w:t xml:space="preserve"> товаров, работ, услуг для обеспечения нужд Республики Башкортостан</w:t>
      </w:r>
      <w:r w:rsidRPr="00A9326E">
        <w:rPr>
          <w:sz w:val="28"/>
          <w:szCs w:val="28"/>
        </w:rPr>
        <w:t xml:space="preserve"> (далее - Р</w:t>
      </w:r>
      <w:r w:rsidR="005E5A47" w:rsidRPr="00A9326E">
        <w:rPr>
          <w:sz w:val="28"/>
          <w:szCs w:val="28"/>
        </w:rPr>
        <w:t>И</w:t>
      </w:r>
      <w:r w:rsidRPr="00A9326E">
        <w:rPr>
          <w:sz w:val="28"/>
          <w:szCs w:val="28"/>
        </w:rPr>
        <w:t>С) и Единой информационной системе</w:t>
      </w:r>
      <w:r w:rsidR="005E5A47" w:rsidRPr="00A9326E">
        <w:rPr>
          <w:sz w:val="28"/>
          <w:szCs w:val="28"/>
        </w:rPr>
        <w:t xml:space="preserve"> в сфере закупок</w:t>
      </w:r>
      <w:r w:rsidRPr="00A9326E">
        <w:rPr>
          <w:sz w:val="28"/>
          <w:szCs w:val="28"/>
        </w:rPr>
        <w:t xml:space="preserve"> (далее - ЕИС).</w:t>
      </w:r>
    </w:p>
    <w:p w:rsidR="001345EE" w:rsidRPr="00A9326E" w:rsidRDefault="00C1332A">
      <w:pPr>
        <w:pStyle w:val="1"/>
        <w:ind w:firstLine="70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С начала 202</w:t>
      </w:r>
      <w:r w:rsidR="005E5A47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года в рамках контроля на финансовое обеспечение рассмотрено </w:t>
      </w:r>
      <w:r w:rsidR="005E5A47" w:rsidRPr="00A9326E">
        <w:rPr>
          <w:sz w:val="28"/>
          <w:szCs w:val="28"/>
        </w:rPr>
        <w:t>1608</w:t>
      </w:r>
      <w:r w:rsidRPr="00A9326E">
        <w:rPr>
          <w:sz w:val="28"/>
          <w:szCs w:val="28"/>
        </w:rPr>
        <w:t xml:space="preserve"> закупочных документа в ЕИС, прошли контроль </w:t>
      </w:r>
      <w:r w:rsidR="005E5A47" w:rsidRPr="00A9326E">
        <w:rPr>
          <w:sz w:val="28"/>
          <w:szCs w:val="28"/>
        </w:rPr>
        <w:t>1525</w:t>
      </w:r>
      <w:r w:rsidRPr="00A9326E">
        <w:rPr>
          <w:sz w:val="28"/>
          <w:szCs w:val="28"/>
        </w:rPr>
        <w:t xml:space="preserve"> документов (9</w:t>
      </w:r>
      <w:r w:rsidR="0038710A" w:rsidRPr="00A9326E">
        <w:rPr>
          <w:sz w:val="28"/>
          <w:szCs w:val="28"/>
        </w:rPr>
        <w:t>4</w:t>
      </w:r>
      <w:r w:rsidRPr="00A9326E">
        <w:rPr>
          <w:sz w:val="28"/>
          <w:szCs w:val="28"/>
        </w:rPr>
        <w:t>,</w:t>
      </w:r>
      <w:r w:rsidR="0038710A" w:rsidRPr="00A9326E">
        <w:rPr>
          <w:sz w:val="28"/>
          <w:szCs w:val="28"/>
        </w:rPr>
        <w:t>8</w:t>
      </w:r>
      <w:r w:rsidRPr="00A9326E">
        <w:rPr>
          <w:sz w:val="28"/>
          <w:szCs w:val="28"/>
        </w:rPr>
        <w:t xml:space="preserve">%), по </w:t>
      </w:r>
      <w:r w:rsidR="005E5A47" w:rsidRPr="00A9326E">
        <w:rPr>
          <w:sz w:val="28"/>
          <w:szCs w:val="28"/>
        </w:rPr>
        <w:t>83</w:t>
      </w:r>
      <w:r w:rsidRPr="00A9326E">
        <w:rPr>
          <w:sz w:val="28"/>
          <w:szCs w:val="28"/>
        </w:rPr>
        <w:t xml:space="preserve"> документам (</w:t>
      </w:r>
      <w:r w:rsidR="005226B3" w:rsidRPr="00A9326E">
        <w:rPr>
          <w:sz w:val="28"/>
          <w:szCs w:val="28"/>
        </w:rPr>
        <w:t>5</w:t>
      </w:r>
      <w:r w:rsidRPr="00A9326E">
        <w:rPr>
          <w:sz w:val="28"/>
          <w:szCs w:val="28"/>
        </w:rPr>
        <w:t>,</w:t>
      </w:r>
      <w:r w:rsidR="005226B3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>%) выявлены несоответствия контролируемой информации установленным требованиям, заказчикам отказано в санкционировании и направлены соответствующие протоколы.</w:t>
      </w:r>
    </w:p>
    <w:p w:rsidR="001345EE" w:rsidRPr="00A9326E" w:rsidRDefault="00C1332A">
      <w:pPr>
        <w:pStyle w:val="1"/>
        <w:ind w:firstLine="70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>Количество объектов контроля, поступивших на рассмотрение по поселениям в ЕИС, за 202</w:t>
      </w:r>
      <w:r w:rsidR="005E5A47" w:rsidRPr="00A9326E">
        <w:rPr>
          <w:sz w:val="28"/>
          <w:szCs w:val="28"/>
        </w:rPr>
        <w:t>2</w:t>
      </w:r>
      <w:r w:rsidRPr="00A9326E">
        <w:rPr>
          <w:sz w:val="28"/>
          <w:szCs w:val="28"/>
        </w:rPr>
        <w:t xml:space="preserve"> год составило </w:t>
      </w:r>
      <w:r w:rsidR="005E5A47" w:rsidRPr="00A9326E">
        <w:rPr>
          <w:sz w:val="28"/>
          <w:szCs w:val="28"/>
        </w:rPr>
        <w:t>389</w:t>
      </w:r>
      <w:r w:rsidRPr="00A9326E">
        <w:rPr>
          <w:sz w:val="28"/>
          <w:szCs w:val="28"/>
        </w:rPr>
        <w:t xml:space="preserve"> документов,</w:t>
      </w:r>
      <w:r w:rsidR="005226B3" w:rsidRPr="00A9326E">
        <w:rPr>
          <w:sz w:val="28"/>
          <w:szCs w:val="28"/>
        </w:rPr>
        <w:t xml:space="preserve"> прошли контроль </w:t>
      </w:r>
      <w:r w:rsidR="005E5A47" w:rsidRPr="00A9326E">
        <w:rPr>
          <w:sz w:val="28"/>
          <w:szCs w:val="28"/>
        </w:rPr>
        <w:t>359 документов (92</w:t>
      </w:r>
      <w:r w:rsidR="005226B3" w:rsidRPr="00A9326E">
        <w:rPr>
          <w:sz w:val="28"/>
          <w:szCs w:val="28"/>
        </w:rPr>
        <w:t>,</w:t>
      </w:r>
      <w:r w:rsidR="005E5A47" w:rsidRPr="00A9326E">
        <w:rPr>
          <w:sz w:val="28"/>
          <w:szCs w:val="28"/>
        </w:rPr>
        <w:t>3</w:t>
      </w:r>
      <w:r w:rsidR="005226B3" w:rsidRPr="00A9326E">
        <w:rPr>
          <w:sz w:val="28"/>
          <w:szCs w:val="28"/>
        </w:rPr>
        <w:t>%)</w:t>
      </w:r>
      <w:r w:rsidRPr="00A9326E">
        <w:rPr>
          <w:sz w:val="28"/>
          <w:szCs w:val="28"/>
        </w:rPr>
        <w:t>.</w:t>
      </w:r>
    </w:p>
    <w:p w:rsidR="001345EE" w:rsidRPr="00A9326E" w:rsidRDefault="00C1332A">
      <w:pPr>
        <w:pStyle w:val="1"/>
        <w:ind w:firstLine="700"/>
        <w:jc w:val="both"/>
        <w:rPr>
          <w:sz w:val="28"/>
          <w:szCs w:val="28"/>
        </w:rPr>
      </w:pPr>
      <w:r w:rsidRPr="00A9326E">
        <w:rPr>
          <w:sz w:val="28"/>
          <w:szCs w:val="28"/>
        </w:rPr>
        <w:t xml:space="preserve">В системе РИС поступило на контроль </w:t>
      </w:r>
      <w:r w:rsidR="005E5A47" w:rsidRPr="00A9326E">
        <w:rPr>
          <w:sz w:val="28"/>
          <w:szCs w:val="28"/>
        </w:rPr>
        <w:t>1608</w:t>
      </w:r>
      <w:r w:rsidRPr="00A9326E">
        <w:rPr>
          <w:sz w:val="28"/>
          <w:szCs w:val="28"/>
        </w:rPr>
        <w:t xml:space="preserve"> объектов по муниципальному району и </w:t>
      </w:r>
      <w:r w:rsidR="005E5A47" w:rsidRPr="00A9326E">
        <w:rPr>
          <w:sz w:val="28"/>
          <w:szCs w:val="28"/>
        </w:rPr>
        <w:t>389</w:t>
      </w:r>
      <w:r w:rsidRPr="00A9326E">
        <w:rPr>
          <w:sz w:val="28"/>
          <w:szCs w:val="28"/>
        </w:rPr>
        <w:t xml:space="preserve"> объектов по поселениям.</w:t>
      </w:r>
    </w:p>
    <w:p w:rsidR="004E0269" w:rsidRPr="00341702" w:rsidRDefault="004E0269" w:rsidP="004E0269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B3873">
        <w:rPr>
          <w:rFonts w:ascii="Times New Roman" w:eastAsia="Calibri" w:hAnsi="Times New Roman" w:cs="Times New Roman"/>
          <w:sz w:val="28"/>
          <w:szCs w:val="28"/>
        </w:rPr>
        <w:t>В рамках реализации функций по внутреннему муниципальному финансовому контролю за 202</w:t>
      </w:r>
      <w:r w:rsidR="002B3873">
        <w:rPr>
          <w:rFonts w:ascii="Times New Roman" w:eastAsia="Calibri" w:hAnsi="Times New Roman" w:cs="Times New Roman"/>
          <w:sz w:val="28"/>
          <w:szCs w:val="28"/>
        </w:rPr>
        <w:t>2</w:t>
      </w:r>
      <w:r w:rsidRPr="002B3873">
        <w:rPr>
          <w:rFonts w:ascii="Times New Roman" w:eastAsia="Calibri" w:hAnsi="Times New Roman" w:cs="Times New Roman"/>
          <w:sz w:val="28"/>
          <w:szCs w:val="28"/>
        </w:rPr>
        <w:t xml:space="preserve"> год Финансовым управлением в соответствии с утвержденным планом работы проведено </w:t>
      </w:r>
      <w:r w:rsidR="002B3873">
        <w:rPr>
          <w:rFonts w:ascii="Times New Roman" w:eastAsia="Calibri" w:hAnsi="Times New Roman" w:cs="Times New Roman"/>
          <w:sz w:val="28"/>
          <w:szCs w:val="28"/>
        </w:rPr>
        <w:t>5</w:t>
      </w:r>
      <w:r w:rsidRPr="002B3873">
        <w:rPr>
          <w:rFonts w:ascii="Times New Roman" w:eastAsia="Calibri" w:hAnsi="Times New Roman" w:cs="Times New Roman"/>
          <w:sz w:val="28"/>
          <w:szCs w:val="28"/>
        </w:rPr>
        <w:t xml:space="preserve"> контрольных мероприяти</w:t>
      </w:r>
      <w:r w:rsidR="002B3873">
        <w:rPr>
          <w:rFonts w:ascii="Times New Roman" w:eastAsia="Calibri" w:hAnsi="Times New Roman" w:cs="Times New Roman"/>
          <w:sz w:val="28"/>
          <w:szCs w:val="28"/>
        </w:rPr>
        <w:t>й</w:t>
      </w:r>
      <w:r w:rsidRPr="002B3873">
        <w:rPr>
          <w:rFonts w:ascii="Times New Roman" w:eastAsia="Calibri" w:hAnsi="Times New Roman" w:cs="Times New Roman"/>
          <w:sz w:val="28"/>
          <w:szCs w:val="28"/>
        </w:rPr>
        <w:t xml:space="preserve">. Также проведена 1 внеплановая тематическая проверка. Объем проверенных средств составил </w:t>
      </w:r>
      <w:r w:rsidR="002B3873" w:rsidRPr="002B3873">
        <w:rPr>
          <w:rFonts w:ascii="Times New Roman" w:eastAsia="Calibri" w:hAnsi="Times New Roman" w:cs="Times New Roman"/>
          <w:sz w:val="28"/>
          <w:szCs w:val="28"/>
        </w:rPr>
        <w:t>71407</w:t>
      </w:r>
      <w:r w:rsidR="002B3873">
        <w:rPr>
          <w:rFonts w:ascii="Times New Roman" w:eastAsia="Calibri" w:hAnsi="Times New Roman" w:cs="Times New Roman"/>
          <w:sz w:val="28"/>
          <w:szCs w:val="28"/>
        </w:rPr>
        <w:t xml:space="preserve">,6 </w:t>
      </w:r>
      <w:r w:rsidRPr="002B3873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4E0269" w:rsidRPr="00341702" w:rsidRDefault="004E0269" w:rsidP="004E0269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При этом выявлены финансовые нарушения на общую сумму </w:t>
      </w:r>
      <w:r w:rsidR="002B3873" w:rsidRPr="0042669D">
        <w:rPr>
          <w:rFonts w:ascii="Times New Roman" w:eastAsia="Calibri" w:hAnsi="Times New Roman" w:cs="Times New Roman"/>
          <w:sz w:val="28"/>
          <w:szCs w:val="28"/>
        </w:rPr>
        <w:t>9 439,4</w:t>
      </w: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неэффективное использование материальных ресурсов и денежных средств </w:t>
      </w:r>
      <w:r w:rsidR="002B3873" w:rsidRPr="0042669D">
        <w:rPr>
          <w:rFonts w:ascii="Times New Roman" w:eastAsia="Calibri" w:hAnsi="Times New Roman" w:cs="Times New Roman"/>
          <w:sz w:val="28"/>
          <w:szCs w:val="28"/>
        </w:rPr>
        <w:t>–205,2</w:t>
      </w: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 тыс. рублей, неправомерное расходование денежных средств и материальных ресурсов </w:t>
      </w:r>
      <w:r w:rsidR="002B3873" w:rsidRPr="0042669D">
        <w:rPr>
          <w:rFonts w:ascii="Times New Roman" w:eastAsia="Calibri" w:hAnsi="Times New Roman" w:cs="Times New Roman"/>
          <w:sz w:val="28"/>
          <w:szCs w:val="28"/>
        </w:rPr>
        <w:t>–1,9</w:t>
      </w: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 тыс. рублей, нарушение правил ведения бухгалтерского учета и отчетности </w:t>
      </w:r>
      <w:r w:rsidR="002B3873" w:rsidRPr="0042669D">
        <w:rPr>
          <w:rFonts w:ascii="Times New Roman" w:eastAsia="Calibri" w:hAnsi="Times New Roman" w:cs="Times New Roman"/>
          <w:sz w:val="28"/>
          <w:szCs w:val="28"/>
        </w:rPr>
        <w:t>–535,4</w:t>
      </w: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 тыс. рублей,</w:t>
      </w:r>
      <w:r w:rsidR="002B3873" w:rsidRPr="0042669D">
        <w:rPr>
          <w:rFonts w:ascii="Times New Roman" w:eastAsia="Calibri" w:hAnsi="Times New Roman" w:cs="Times New Roman"/>
          <w:sz w:val="28"/>
          <w:szCs w:val="28"/>
        </w:rPr>
        <w:t xml:space="preserve"> нарушения в сфере закупок 8 357,5прочие</w:t>
      </w: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 нарушения – </w:t>
      </w:r>
      <w:r w:rsidR="002B3873" w:rsidRPr="0042669D">
        <w:rPr>
          <w:rFonts w:ascii="Times New Roman" w:eastAsia="Calibri" w:hAnsi="Times New Roman" w:cs="Times New Roman"/>
          <w:sz w:val="28"/>
          <w:szCs w:val="28"/>
        </w:rPr>
        <w:t>339,4</w:t>
      </w: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4E0269" w:rsidRPr="00341702" w:rsidRDefault="004E0269" w:rsidP="004E0269">
      <w:pPr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Из общей суммы финансовых нарушений </w:t>
      </w:r>
      <w:r w:rsidR="0042669D" w:rsidRPr="0042669D">
        <w:rPr>
          <w:rFonts w:ascii="Times New Roman" w:eastAsia="Calibri" w:hAnsi="Times New Roman" w:cs="Times New Roman"/>
          <w:sz w:val="28"/>
          <w:szCs w:val="28"/>
        </w:rPr>
        <w:t>9 439,4</w:t>
      </w: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 тыс. рублей подлежит восстановлению </w:t>
      </w:r>
      <w:r w:rsidR="0042669D" w:rsidRPr="0042669D">
        <w:rPr>
          <w:rFonts w:ascii="Times New Roman" w:eastAsia="Calibri" w:hAnsi="Times New Roman" w:cs="Times New Roman"/>
          <w:sz w:val="28"/>
          <w:szCs w:val="28"/>
        </w:rPr>
        <w:t>22,2</w:t>
      </w: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 тыс. рублей. По состоянию на 1 января 202</w:t>
      </w:r>
      <w:r w:rsidR="0042669D" w:rsidRPr="0042669D">
        <w:rPr>
          <w:rFonts w:ascii="Times New Roman" w:eastAsia="Calibri" w:hAnsi="Times New Roman" w:cs="Times New Roman"/>
          <w:sz w:val="28"/>
          <w:szCs w:val="28"/>
        </w:rPr>
        <w:t>3</w:t>
      </w: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42669D">
        <w:rPr>
          <w:rFonts w:ascii="Times New Roman" w:eastAsia="Calibri" w:hAnsi="Times New Roman" w:cs="Times New Roman"/>
          <w:sz w:val="28"/>
          <w:szCs w:val="28"/>
        </w:rPr>
        <w:lastRenderedPageBreak/>
        <w:t>восстановлено в полном объеме. </w:t>
      </w:r>
    </w:p>
    <w:p w:rsidR="004E0269" w:rsidRPr="0042669D" w:rsidRDefault="004E0269" w:rsidP="004E026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С 2020 года процедуры организации и проведения внутреннего финансового аудита  производятся в соответствии </w:t>
      </w:r>
      <w:r w:rsidRPr="004266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 </w:t>
      </w:r>
      <w:hyperlink r:id="rId8" w:anchor="/document/77466799/paragraph/6:0" w:history="1">
        <w:r w:rsidRPr="0042669D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федеральными стандартами</w:t>
        </w:r>
      </w:hyperlink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 внутреннего финансового аудита.</w:t>
      </w:r>
    </w:p>
    <w:p w:rsidR="004E0269" w:rsidRPr="0042669D" w:rsidRDefault="004E0269" w:rsidP="004E026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69D">
        <w:rPr>
          <w:rFonts w:ascii="Times New Roman" w:eastAsia="Calibri" w:hAnsi="Times New Roman" w:cs="Times New Roman"/>
          <w:sz w:val="28"/>
          <w:szCs w:val="28"/>
        </w:rPr>
        <w:t>В соответствии с полномочиями, определенными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осуществляет</w:t>
      </w:r>
      <w:r w:rsidR="0042669D" w:rsidRPr="0042669D">
        <w:rPr>
          <w:rFonts w:ascii="Times New Roman" w:eastAsia="Calibri" w:hAnsi="Times New Roman" w:cs="Times New Roman"/>
          <w:sz w:val="28"/>
          <w:szCs w:val="28"/>
        </w:rPr>
        <w:t>ся</w:t>
      </w: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 контроль в отношении:</w:t>
      </w:r>
    </w:p>
    <w:p w:rsidR="004E0269" w:rsidRPr="0042669D" w:rsidRDefault="004E0269" w:rsidP="004E026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- соблюдения правил нормирования в сфере закупок, установленных в соответствии со </w:t>
      </w:r>
      <w:hyperlink r:id="rId9" w:anchor="dst100173" w:history="1">
        <w:r w:rsidRPr="0042669D">
          <w:rPr>
            <w:rStyle w:val="a8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статьей 19</w:t>
        </w:r>
      </w:hyperlink>
      <w:r w:rsidRPr="0042669D">
        <w:rPr>
          <w:rFonts w:ascii="Times New Roman" w:eastAsia="Calibri" w:hAnsi="Times New Roman" w:cs="Times New Roman"/>
          <w:sz w:val="28"/>
          <w:szCs w:val="28"/>
        </w:rPr>
        <w:t xml:space="preserve"> настоящего Федерального закона</w:t>
      </w:r>
    </w:p>
    <w:p w:rsidR="004E0269" w:rsidRPr="0042669D" w:rsidRDefault="004E0269" w:rsidP="004E0269">
      <w:pPr>
        <w:jc w:val="both"/>
        <w:rPr>
          <w:rFonts w:ascii="Times New Roman" w:hAnsi="Times New Roman" w:cs="Times New Roman"/>
          <w:sz w:val="28"/>
          <w:szCs w:val="28"/>
        </w:rPr>
      </w:pPr>
      <w:r w:rsidRPr="0042669D">
        <w:rPr>
          <w:rFonts w:ascii="Times New Roman" w:eastAsia="Calibri" w:hAnsi="Times New Roman" w:cs="Times New Roman"/>
          <w:sz w:val="28"/>
          <w:szCs w:val="28"/>
        </w:rPr>
        <w:t>         -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4E0269" w:rsidRPr="0042669D" w:rsidRDefault="004E0269" w:rsidP="004E0269">
      <w:pPr>
        <w:jc w:val="both"/>
        <w:rPr>
          <w:rFonts w:ascii="Times New Roman" w:hAnsi="Times New Roman" w:cs="Times New Roman"/>
          <w:sz w:val="28"/>
          <w:szCs w:val="28"/>
        </w:rPr>
      </w:pPr>
      <w:r w:rsidRPr="0042669D">
        <w:rPr>
          <w:rFonts w:ascii="Times New Roman" w:eastAsia="Calibri" w:hAnsi="Times New Roman" w:cs="Times New Roman"/>
          <w:sz w:val="28"/>
          <w:szCs w:val="28"/>
        </w:rPr>
        <w:t>         - соблюдения предусмотренных настоящим Федеральным законом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       </w:t>
      </w:r>
    </w:p>
    <w:p w:rsidR="004E0269" w:rsidRPr="00341702" w:rsidRDefault="004E0269" w:rsidP="004E026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669D">
        <w:rPr>
          <w:rFonts w:ascii="Times New Roman" w:eastAsia="Calibri" w:hAnsi="Times New Roman" w:cs="Times New Roman"/>
          <w:sz w:val="28"/>
          <w:szCs w:val="28"/>
        </w:rPr>
        <w:t>          -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4E0269" w:rsidRPr="00341702" w:rsidRDefault="0042669D" w:rsidP="004E026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2669D">
        <w:rPr>
          <w:rFonts w:ascii="Times New Roman" w:eastAsia="Calibri" w:hAnsi="Times New Roman" w:cs="Times New Roman"/>
          <w:sz w:val="28"/>
          <w:szCs w:val="28"/>
        </w:rPr>
        <w:t>     </w:t>
      </w:r>
      <w:r w:rsidR="004E0269" w:rsidRPr="0042669D">
        <w:rPr>
          <w:rFonts w:ascii="Times New Roman" w:eastAsia="Calibri" w:hAnsi="Times New Roman" w:cs="Times New Roman"/>
          <w:sz w:val="28"/>
          <w:szCs w:val="28"/>
        </w:rPr>
        <w:t>В соответствии с полномочиями, определенными частью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 202</w:t>
      </w:r>
      <w:r w:rsidRPr="0042669D">
        <w:rPr>
          <w:rFonts w:ascii="Times New Roman" w:eastAsia="Calibri" w:hAnsi="Times New Roman" w:cs="Times New Roman"/>
          <w:sz w:val="28"/>
          <w:szCs w:val="28"/>
        </w:rPr>
        <w:t>2</w:t>
      </w:r>
      <w:r w:rsidR="004E0269" w:rsidRPr="0042669D">
        <w:rPr>
          <w:rFonts w:ascii="Times New Roman" w:eastAsia="Calibri" w:hAnsi="Times New Roman" w:cs="Times New Roman"/>
          <w:sz w:val="28"/>
          <w:szCs w:val="28"/>
        </w:rPr>
        <w:t xml:space="preserve"> год всего </w:t>
      </w:r>
      <w:r w:rsidR="004E0269" w:rsidRPr="00BB409F">
        <w:rPr>
          <w:rFonts w:ascii="Times New Roman" w:eastAsia="Calibri" w:hAnsi="Times New Roman" w:cs="Times New Roman"/>
          <w:sz w:val="28"/>
          <w:szCs w:val="28"/>
        </w:rPr>
        <w:t xml:space="preserve">проведено </w:t>
      </w:r>
      <w:r w:rsidR="00BB409F" w:rsidRPr="00BB409F">
        <w:rPr>
          <w:rFonts w:ascii="Times New Roman" w:eastAsia="Calibri" w:hAnsi="Times New Roman" w:cs="Times New Roman"/>
          <w:sz w:val="28"/>
          <w:szCs w:val="28"/>
        </w:rPr>
        <w:t>5</w:t>
      </w:r>
      <w:r w:rsidR="004E0269" w:rsidRPr="00BB409F">
        <w:rPr>
          <w:rFonts w:ascii="Times New Roman" w:eastAsia="Calibri" w:hAnsi="Times New Roman" w:cs="Times New Roman"/>
          <w:sz w:val="28"/>
          <w:szCs w:val="28"/>
        </w:rPr>
        <w:t xml:space="preserve"> контрольных мероприятий, в том числе: </w:t>
      </w:r>
      <w:r w:rsidR="00BB409F" w:rsidRPr="00BB409F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r w:rsidR="004E0269" w:rsidRPr="00BB409F">
        <w:rPr>
          <w:rFonts w:ascii="Times New Roman" w:eastAsia="Calibri" w:hAnsi="Times New Roman" w:cs="Times New Roman"/>
          <w:sz w:val="28"/>
          <w:szCs w:val="28"/>
        </w:rPr>
        <w:t xml:space="preserve">контрольных мероприятия в соответствии с утвержденным планом контрольных мероприятий; рассмотрено </w:t>
      </w:r>
      <w:r w:rsidR="00BB409F" w:rsidRPr="00BB409F">
        <w:rPr>
          <w:rFonts w:ascii="Times New Roman" w:eastAsia="Calibri" w:hAnsi="Times New Roman" w:cs="Times New Roman"/>
          <w:sz w:val="28"/>
          <w:szCs w:val="28"/>
        </w:rPr>
        <w:t>3</w:t>
      </w:r>
      <w:r w:rsidR="004E0269" w:rsidRPr="00BB409F">
        <w:rPr>
          <w:rFonts w:ascii="Times New Roman" w:eastAsia="Calibri" w:hAnsi="Times New Roman" w:cs="Times New Roman"/>
          <w:sz w:val="28"/>
          <w:szCs w:val="28"/>
        </w:rPr>
        <w:t xml:space="preserve"> уведомлени</w:t>
      </w:r>
      <w:r w:rsidR="00BB409F" w:rsidRPr="00BB409F">
        <w:rPr>
          <w:rFonts w:ascii="Times New Roman" w:eastAsia="Calibri" w:hAnsi="Times New Roman" w:cs="Times New Roman"/>
          <w:sz w:val="28"/>
          <w:szCs w:val="28"/>
        </w:rPr>
        <w:t>я</w:t>
      </w:r>
      <w:r w:rsidR="004E0269" w:rsidRPr="00BB409F">
        <w:rPr>
          <w:rFonts w:ascii="Times New Roman" w:eastAsia="Calibri" w:hAnsi="Times New Roman" w:cs="Times New Roman"/>
          <w:sz w:val="28"/>
          <w:szCs w:val="28"/>
        </w:rPr>
        <w:t xml:space="preserve"> о заключение контракта с единственным поставщиком на основании п.6 ч.1 ст.93 ФЗ №44-ФЗ.</w:t>
      </w:r>
    </w:p>
    <w:p w:rsidR="004E0269" w:rsidRPr="00605448" w:rsidRDefault="004E0269" w:rsidP="004E0269">
      <w:pPr>
        <w:jc w:val="both"/>
      </w:pPr>
      <w:r w:rsidRPr="00605448">
        <w:rPr>
          <w:rFonts w:ascii="Times New Roman" w:eastAsia="Calibri" w:hAnsi="Times New Roman" w:cs="Times New Roman"/>
          <w:sz w:val="28"/>
          <w:szCs w:val="28"/>
        </w:rPr>
        <w:t>         Основные нарушения: не размещение или нарушение сроков размещения на официальном сайте информации и документов, размещение которых предусмотрено законодательством РФ в сфере закупок, неприменение мер ответственности, и др.</w:t>
      </w:r>
      <w:r w:rsidRPr="00605448">
        <w:rPr>
          <w:rFonts w:ascii="Calibri" w:eastAsia="Calibri" w:hAnsi="Calibri" w:cs="Calibri"/>
        </w:rPr>
        <w:t> </w:t>
      </w:r>
    </w:p>
    <w:p w:rsidR="001345EE" w:rsidRPr="002C5BD7" w:rsidRDefault="00C1332A">
      <w:pPr>
        <w:pStyle w:val="1"/>
        <w:ind w:firstLine="780"/>
        <w:jc w:val="both"/>
        <w:rPr>
          <w:sz w:val="28"/>
          <w:szCs w:val="28"/>
        </w:rPr>
      </w:pPr>
      <w:r w:rsidRPr="002C5BD7">
        <w:rPr>
          <w:sz w:val="28"/>
          <w:szCs w:val="28"/>
        </w:rPr>
        <w:t>В целях реализации приказа Министерства финансов Российской Федерации от 28 декабря 2016 года № 243н «О составе и порядке размещения и предоставления информации на едином портале бюджетной системы Российской Федерации» Финансовым управлением организована работа по формированию и представлению информации для размещения на едином портале бюджетной системы Российской Федерации.</w:t>
      </w:r>
    </w:p>
    <w:p w:rsidR="001345EE" w:rsidRPr="002C5BD7" w:rsidRDefault="001C2FAC" w:rsidP="00AC755B">
      <w:pPr>
        <w:pStyle w:val="1"/>
        <w:ind w:firstLine="780"/>
        <w:jc w:val="both"/>
        <w:rPr>
          <w:sz w:val="28"/>
          <w:szCs w:val="28"/>
        </w:rPr>
      </w:pPr>
      <w:r w:rsidRPr="00AC755B">
        <w:rPr>
          <w:sz w:val="28"/>
          <w:szCs w:val="28"/>
        </w:rPr>
        <w:t>По муниципальному району</w:t>
      </w:r>
      <w:r w:rsidR="00C1332A" w:rsidRPr="00AC755B">
        <w:rPr>
          <w:sz w:val="28"/>
          <w:szCs w:val="28"/>
        </w:rPr>
        <w:t xml:space="preserve"> размещено и опубликовано </w:t>
      </w:r>
      <w:r w:rsidR="00AC755B" w:rsidRPr="00AC755B">
        <w:rPr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на едином портале бюджетной системы Российской Федерации </w:t>
      </w:r>
      <w:r w:rsidR="00C1332A" w:rsidRPr="00AC755B">
        <w:rPr>
          <w:sz w:val="28"/>
          <w:szCs w:val="28"/>
        </w:rPr>
        <w:t>5</w:t>
      </w:r>
      <w:r w:rsidR="002C5BD7" w:rsidRPr="00AC755B">
        <w:rPr>
          <w:sz w:val="28"/>
          <w:szCs w:val="28"/>
        </w:rPr>
        <w:t>8</w:t>
      </w:r>
      <w:r w:rsidR="00C1332A" w:rsidRPr="00AC755B">
        <w:rPr>
          <w:sz w:val="28"/>
          <w:szCs w:val="28"/>
        </w:rPr>
        <w:t xml:space="preserve"> наборов информации</w:t>
      </w:r>
      <w:r w:rsidR="002C5BD7" w:rsidRPr="00AC755B">
        <w:rPr>
          <w:sz w:val="28"/>
          <w:szCs w:val="28"/>
        </w:rPr>
        <w:t xml:space="preserve"> </w:t>
      </w:r>
      <w:proofErr w:type="gramStart"/>
      <w:r w:rsidR="00C1332A" w:rsidRPr="00AC755B">
        <w:rPr>
          <w:sz w:val="28"/>
          <w:szCs w:val="28"/>
        </w:rPr>
        <w:t>согласно приказа</w:t>
      </w:r>
      <w:proofErr w:type="gramEnd"/>
      <w:r w:rsidR="00C1332A" w:rsidRPr="00AC755B">
        <w:rPr>
          <w:sz w:val="28"/>
          <w:szCs w:val="28"/>
        </w:rPr>
        <w:t xml:space="preserve"> Министерства финансов Российской Федерации</w:t>
      </w:r>
      <w:r w:rsidRPr="00AC755B">
        <w:rPr>
          <w:sz w:val="28"/>
          <w:szCs w:val="28"/>
        </w:rPr>
        <w:t xml:space="preserve"> от 28 декабря 2016 года № 243н</w:t>
      </w:r>
      <w:r w:rsidR="00AC755B" w:rsidRPr="00AC755B">
        <w:rPr>
          <w:sz w:val="28"/>
          <w:szCs w:val="28"/>
        </w:rPr>
        <w:t>.</w:t>
      </w:r>
      <w:r w:rsidR="00C1332A" w:rsidRPr="00AC755B">
        <w:rPr>
          <w:sz w:val="28"/>
          <w:szCs w:val="28"/>
        </w:rPr>
        <w:t xml:space="preserve"> </w:t>
      </w:r>
      <w:r w:rsidRPr="00AC755B">
        <w:rPr>
          <w:sz w:val="28"/>
          <w:szCs w:val="28"/>
        </w:rPr>
        <w:t>Также размещено и опубликовано по 5</w:t>
      </w:r>
      <w:r w:rsidR="002C5BD7" w:rsidRPr="00AC755B">
        <w:rPr>
          <w:sz w:val="28"/>
          <w:szCs w:val="28"/>
        </w:rPr>
        <w:t>7</w:t>
      </w:r>
      <w:r w:rsidRPr="00AC755B">
        <w:rPr>
          <w:sz w:val="28"/>
          <w:szCs w:val="28"/>
        </w:rPr>
        <w:t xml:space="preserve"> набор</w:t>
      </w:r>
      <w:r w:rsidR="002C5BD7" w:rsidRPr="00AC755B">
        <w:rPr>
          <w:sz w:val="28"/>
          <w:szCs w:val="28"/>
        </w:rPr>
        <w:t>ов</w:t>
      </w:r>
      <w:r w:rsidRPr="00AC755B">
        <w:rPr>
          <w:sz w:val="28"/>
          <w:szCs w:val="28"/>
        </w:rPr>
        <w:t xml:space="preserve"> информации по каждому сельскому поселению</w:t>
      </w:r>
      <w:r w:rsidRPr="002C5BD7">
        <w:rPr>
          <w:sz w:val="28"/>
          <w:szCs w:val="28"/>
        </w:rPr>
        <w:t xml:space="preserve">. Всего размещено и опубликовано </w:t>
      </w:r>
      <w:r w:rsidR="002C5BD7" w:rsidRPr="002C5BD7">
        <w:rPr>
          <w:sz w:val="28"/>
          <w:szCs w:val="28"/>
        </w:rPr>
        <w:t>742</w:t>
      </w:r>
      <w:r w:rsidRPr="002C5BD7">
        <w:rPr>
          <w:sz w:val="28"/>
          <w:szCs w:val="28"/>
        </w:rPr>
        <w:t xml:space="preserve"> набор</w:t>
      </w:r>
      <w:r w:rsidR="002C5BD7" w:rsidRPr="002C5BD7">
        <w:rPr>
          <w:sz w:val="28"/>
          <w:szCs w:val="28"/>
        </w:rPr>
        <w:t>а</w:t>
      </w:r>
      <w:r w:rsidRPr="002C5BD7">
        <w:rPr>
          <w:sz w:val="28"/>
          <w:szCs w:val="28"/>
        </w:rPr>
        <w:t xml:space="preserve"> информации</w:t>
      </w:r>
      <w:r w:rsidR="006F7DA3" w:rsidRPr="002C5BD7">
        <w:rPr>
          <w:sz w:val="28"/>
          <w:szCs w:val="28"/>
        </w:rPr>
        <w:t>.</w:t>
      </w:r>
    </w:p>
    <w:p w:rsidR="001345EE" w:rsidRPr="002C5BD7" w:rsidRDefault="00C1332A">
      <w:pPr>
        <w:pStyle w:val="1"/>
        <w:ind w:firstLine="780"/>
        <w:jc w:val="both"/>
        <w:rPr>
          <w:sz w:val="28"/>
          <w:szCs w:val="28"/>
        </w:rPr>
      </w:pPr>
      <w:r w:rsidRPr="002C5BD7">
        <w:rPr>
          <w:sz w:val="28"/>
          <w:szCs w:val="28"/>
        </w:rPr>
        <w:t>По каждому муниципальному образованию (их 1</w:t>
      </w:r>
      <w:r w:rsidR="00AD4159" w:rsidRPr="002C5BD7">
        <w:rPr>
          <w:sz w:val="28"/>
          <w:szCs w:val="28"/>
        </w:rPr>
        <w:t>3</w:t>
      </w:r>
      <w:r w:rsidRPr="002C5BD7">
        <w:rPr>
          <w:sz w:val="28"/>
          <w:szCs w:val="28"/>
        </w:rPr>
        <w:t xml:space="preserve">) размещена общая </w:t>
      </w:r>
      <w:r w:rsidRPr="002C5BD7">
        <w:rPr>
          <w:sz w:val="28"/>
          <w:szCs w:val="28"/>
        </w:rPr>
        <w:lastRenderedPageBreak/>
        <w:t>информация о бюджетной системе и бюджетном устройстве, муниципальные нормативные правовые акты, информация о бюджетной классификации, о бюджетном процессе, о правилах и процедурах составления, утверждения, исполнения бюджета и кассового обслуживания, составлении, внешней проверке, рассмотрении и утверждении бюджетной отчетности, информация о доходах и расходах бюджетов, о сбалансированности бюджетов, о муниципальном финансовом контроле, о текущих</w:t>
      </w:r>
      <w:r w:rsidR="002C5BD7" w:rsidRPr="002C5BD7">
        <w:rPr>
          <w:sz w:val="28"/>
          <w:szCs w:val="28"/>
        </w:rPr>
        <w:t xml:space="preserve"> </w:t>
      </w:r>
      <w:r w:rsidRPr="002C5BD7">
        <w:rPr>
          <w:sz w:val="28"/>
          <w:szCs w:val="28"/>
        </w:rPr>
        <w:t>событиях в сфере управления муниципальными финансами.</w:t>
      </w:r>
    </w:p>
    <w:p w:rsidR="001345EE" w:rsidRPr="007E66FA" w:rsidRDefault="00C1332A">
      <w:pPr>
        <w:pStyle w:val="1"/>
        <w:ind w:firstLine="780"/>
        <w:jc w:val="both"/>
        <w:rPr>
          <w:sz w:val="28"/>
          <w:szCs w:val="28"/>
        </w:rPr>
      </w:pPr>
      <w:r w:rsidRPr="007E66FA">
        <w:rPr>
          <w:sz w:val="28"/>
          <w:szCs w:val="28"/>
        </w:rPr>
        <w:t xml:space="preserve">Администрацией муниципального района </w:t>
      </w:r>
      <w:proofErr w:type="spellStart"/>
      <w:r w:rsidR="003A28B0" w:rsidRPr="007E66FA">
        <w:rPr>
          <w:sz w:val="28"/>
          <w:szCs w:val="28"/>
        </w:rPr>
        <w:t>Нуриманов</w:t>
      </w:r>
      <w:r w:rsidRPr="007E66FA">
        <w:rPr>
          <w:sz w:val="28"/>
          <w:szCs w:val="28"/>
        </w:rPr>
        <w:t>ский</w:t>
      </w:r>
      <w:proofErr w:type="spellEnd"/>
      <w:r w:rsidRPr="007E66FA">
        <w:rPr>
          <w:sz w:val="28"/>
          <w:szCs w:val="28"/>
        </w:rPr>
        <w:t xml:space="preserve"> район Республики Башкортостан и Министерством финансов Республики Башкортостан заключено Соглашение № 1/</w:t>
      </w:r>
      <w:r w:rsidR="003A28B0" w:rsidRPr="007E66FA">
        <w:rPr>
          <w:sz w:val="28"/>
          <w:szCs w:val="28"/>
        </w:rPr>
        <w:t>41</w:t>
      </w:r>
      <w:r w:rsidRPr="007E66FA">
        <w:rPr>
          <w:sz w:val="28"/>
          <w:szCs w:val="28"/>
        </w:rPr>
        <w:t xml:space="preserve"> от </w:t>
      </w:r>
      <w:r w:rsidR="007E66FA" w:rsidRPr="007E66FA">
        <w:rPr>
          <w:sz w:val="28"/>
          <w:szCs w:val="28"/>
        </w:rPr>
        <w:t>30</w:t>
      </w:r>
      <w:r w:rsidRPr="007E66FA">
        <w:rPr>
          <w:sz w:val="28"/>
          <w:szCs w:val="28"/>
        </w:rPr>
        <w:t xml:space="preserve"> марта 202</w:t>
      </w:r>
      <w:r w:rsidR="007E66FA" w:rsidRPr="007E66FA">
        <w:rPr>
          <w:sz w:val="28"/>
          <w:szCs w:val="28"/>
        </w:rPr>
        <w:t>2</w:t>
      </w:r>
      <w:r w:rsidRPr="007E66FA">
        <w:rPr>
          <w:sz w:val="28"/>
          <w:szCs w:val="28"/>
        </w:rPr>
        <w:t xml:space="preserve"> года о предоставлении дотации на выравнивание бюджетной обеспеченности.</w:t>
      </w:r>
    </w:p>
    <w:p w:rsidR="001345EE" w:rsidRPr="007E66FA" w:rsidRDefault="00C1332A">
      <w:pPr>
        <w:pStyle w:val="1"/>
        <w:ind w:firstLine="780"/>
        <w:jc w:val="both"/>
        <w:rPr>
          <w:sz w:val="28"/>
          <w:szCs w:val="28"/>
        </w:rPr>
      </w:pPr>
      <w:r w:rsidRPr="007E66FA">
        <w:rPr>
          <w:sz w:val="28"/>
          <w:szCs w:val="28"/>
        </w:rPr>
        <w:t>Предметом настоящего Соглашения являлось осуществление в 202</w:t>
      </w:r>
      <w:r w:rsidR="007E66FA" w:rsidRPr="007E66FA">
        <w:rPr>
          <w:sz w:val="28"/>
          <w:szCs w:val="28"/>
        </w:rPr>
        <w:t>2</w:t>
      </w:r>
      <w:r w:rsidRPr="007E66FA">
        <w:rPr>
          <w:sz w:val="28"/>
          <w:szCs w:val="28"/>
        </w:rPr>
        <w:t xml:space="preserve"> году мер по социально-экономическому развитию и оздоровлению муниципальных финансов муниципального района </w:t>
      </w:r>
      <w:proofErr w:type="spellStart"/>
      <w:r w:rsidR="00754600" w:rsidRPr="007E66FA">
        <w:rPr>
          <w:sz w:val="28"/>
          <w:szCs w:val="28"/>
        </w:rPr>
        <w:t>Нуриманов</w:t>
      </w:r>
      <w:r w:rsidRPr="007E66FA">
        <w:rPr>
          <w:sz w:val="28"/>
          <w:szCs w:val="28"/>
        </w:rPr>
        <w:t>ский</w:t>
      </w:r>
      <w:proofErr w:type="spellEnd"/>
      <w:r w:rsidRPr="007E66FA">
        <w:rPr>
          <w:sz w:val="28"/>
          <w:szCs w:val="28"/>
        </w:rPr>
        <w:t xml:space="preserve"> район Республики Башкортостан. Условия указанного Соглашения полностью выполнены, а именно:</w:t>
      </w:r>
    </w:p>
    <w:p w:rsidR="001345EE" w:rsidRDefault="00C1332A" w:rsidP="0057334E">
      <w:pPr>
        <w:pStyle w:val="1"/>
        <w:numPr>
          <w:ilvl w:val="0"/>
          <w:numId w:val="6"/>
        </w:numPr>
        <w:tabs>
          <w:tab w:val="left" w:pos="973"/>
        </w:tabs>
        <w:ind w:firstLine="780"/>
        <w:jc w:val="both"/>
        <w:rPr>
          <w:sz w:val="28"/>
          <w:szCs w:val="28"/>
        </w:rPr>
      </w:pPr>
      <w:r w:rsidRPr="0057334E">
        <w:rPr>
          <w:sz w:val="28"/>
          <w:szCs w:val="28"/>
        </w:rPr>
        <w:t xml:space="preserve">проведена </w:t>
      </w:r>
      <w:r w:rsidR="0057334E" w:rsidRPr="0057334E">
        <w:rPr>
          <w:sz w:val="28"/>
          <w:szCs w:val="28"/>
        </w:rPr>
        <w:t xml:space="preserve">до 10 августа 2022 </w:t>
      </w:r>
      <w:r w:rsidRPr="0057334E">
        <w:rPr>
          <w:sz w:val="28"/>
          <w:szCs w:val="28"/>
        </w:rPr>
        <w:t>года оценка эффективности налоговых льгот (пониженных ставок по налогам), предоставляемых органом местного самоуправления, и ее результаты представлены в Министерство финансов Республики Башкортостан;</w:t>
      </w:r>
    </w:p>
    <w:p w:rsidR="001345EE" w:rsidRPr="0057334E" w:rsidRDefault="00C1332A">
      <w:pPr>
        <w:pStyle w:val="1"/>
        <w:numPr>
          <w:ilvl w:val="0"/>
          <w:numId w:val="6"/>
        </w:numPr>
        <w:tabs>
          <w:tab w:val="left" w:pos="973"/>
        </w:tabs>
        <w:ind w:firstLine="780"/>
        <w:jc w:val="both"/>
        <w:rPr>
          <w:sz w:val="28"/>
          <w:szCs w:val="28"/>
        </w:rPr>
      </w:pPr>
      <w:r w:rsidRPr="0057334E">
        <w:rPr>
          <w:sz w:val="28"/>
          <w:szCs w:val="28"/>
        </w:rPr>
        <w:t>обеспечен рост налоговых и неналоговых доходов консолидированного бюджета муниципального района по итогам исполнения за 202</w:t>
      </w:r>
      <w:r w:rsidR="0057334E" w:rsidRPr="0057334E">
        <w:rPr>
          <w:sz w:val="28"/>
          <w:szCs w:val="28"/>
        </w:rPr>
        <w:t>2</w:t>
      </w:r>
      <w:r w:rsidRPr="0057334E">
        <w:rPr>
          <w:sz w:val="28"/>
          <w:szCs w:val="28"/>
        </w:rPr>
        <w:t xml:space="preserve"> год по сравнению с уровнем исполнения 20</w:t>
      </w:r>
      <w:r w:rsidR="00261A9B" w:rsidRPr="0057334E">
        <w:rPr>
          <w:sz w:val="28"/>
          <w:szCs w:val="28"/>
        </w:rPr>
        <w:t>2</w:t>
      </w:r>
      <w:r w:rsidR="0057334E" w:rsidRPr="0057334E">
        <w:rPr>
          <w:sz w:val="28"/>
          <w:szCs w:val="28"/>
        </w:rPr>
        <w:t>1</w:t>
      </w:r>
      <w:r w:rsidRPr="0057334E">
        <w:rPr>
          <w:sz w:val="28"/>
          <w:szCs w:val="28"/>
        </w:rPr>
        <w:t xml:space="preserve"> года по указанным показателям на </w:t>
      </w:r>
      <w:r w:rsidR="00972319" w:rsidRPr="00F61EDD">
        <w:rPr>
          <w:sz w:val="28"/>
          <w:szCs w:val="28"/>
        </w:rPr>
        <w:t>1</w:t>
      </w:r>
      <w:r w:rsidR="0057334E" w:rsidRPr="00F61EDD">
        <w:rPr>
          <w:sz w:val="28"/>
          <w:szCs w:val="28"/>
        </w:rPr>
        <w:t>7</w:t>
      </w:r>
      <w:r w:rsidR="00972319" w:rsidRPr="00F61EDD">
        <w:rPr>
          <w:sz w:val="28"/>
          <w:szCs w:val="28"/>
        </w:rPr>
        <w:t>,6</w:t>
      </w:r>
      <w:r w:rsidRPr="00F61EDD">
        <w:rPr>
          <w:sz w:val="28"/>
          <w:szCs w:val="28"/>
        </w:rPr>
        <w:t xml:space="preserve"> %</w:t>
      </w:r>
      <w:r w:rsidRPr="0057334E">
        <w:rPr>
          <w:sz w:val="28"/>
          <w:szCs w:val="28"/>
        </w:rPr>
        <w:t xml:space="preserve"> при плановом значении </w:t>
      </w:r>
      <w:r w:rsidR="0057334E" w:rsidRPr="0057334E">
        <w:rPr>
          <w:sz w:val="28"/>
          <w:szCs w:val="28"/>
        </w:rPr>
        <w:t>4,8</w:t>
      </w:r>
      <w:r w:rsidRPr="0057334E">
        <w:rPr>
          <w:sz w:val="28"/>
          <w:szCs w:val="28"/>
        </w:rPr>
        <w:t xml:space="preserve"> %;</w:t>
      </w:r>
    </w:p>
    <w:p w:rsidR="001345EE" w:rsidRPr="002C5BD7" w:rsidRDefault="002C5BD7" w:rsidP="002C5BD7">
      <w:pPr>
        <w:pStyle w:val="1"/>
        <w:numPr>
          <w:ilvl w:val="0"/>
          <w:numId w:val="6"/>
        </w:numPr>
        <w:tabs>
          <w:tab w:val="left" w:pos="973"/>
        </w:tabs>
        <w:ind w:firstLine="780"/>
        <w:jc w:val="both"/>
        <w:rPr>
          <w:sz w:val="28"/>
          <w:szCs w:val="28"/>
        </w:rPr>
      </w:pPr>
      <w:r w:rsidRPr="002C5BD7">
        <w:rPr>
          <w:sz w:val="28"/>
          <w:szCs w:val="28"/>
        </w:rPr>
        <w:t>направлен</w:t>
      </w:r>
      <w:r w:rsidR="00C1332A" w:rsidRPr="002C5BD7">
        <w:rPr>
          <w:sz w:val="28"/>
          <w:szCs w:val="28"/>
        </w:rPr>
        <w:t xml:space="preserve"> на заключение в Министерство финансов Республики Башкортостан</w:t>
      </w:r>
      <w:r>
        <w:rPr>
          <w:sz w:val="28"/>
          <w:szCs w:val="28"/>
        </w:rPr>
        <w:t xml:space="preserve"> </w:t>
      </w:r>
      <w:r w:rsidR="0057334E" w:rsidRPr="002C5BD7">
        <w:rPr>
          <w:sz w:val="28"/>
          <w:szCs w:val="28"/>
        </w:rPr>
        <w:t xml:space="preserve">проект решения о бюджете муниципального района на 2023 год  и на плановый период 2024 и 2025 годов (текст проекта решения; доходы  по видам доходов; расходы по разделам, подразделам, видам расходов; дефицит или профицит, источники финансирования дефицита бюджета </w:t>
      </w:r>
      <w:r w:rsidRPr="002C5BD7">
        <w:rPr>
          <w:sz w:val="28"/>
          <w:szCs w:val="28"/>
        </w:rPr>
        <w:t>муниципального района</w:t>
      </w:r>
      <w:r w:rsidR="0057334E" w:rsidRPr="002C5BD7">
        <w:rPr>
          <w:sz w:val="28"/>
          <w:szCs w:val="28"/>
        </w:rPr>
        <w:t xml:space="preserve"> по видам источников; программа муниципальных заимствований; верхний предел муниципального долга (в том числе по муниципальным гарантиям) по состоянию на 1 января 2024 года, на 1 января 2025 года,  на 1 января 2026 года), учитывающего бюджетный эффект от реализации плана мероприятий («дорожной карты») муниципального образования по оптимизации бюджетных расходов, сокращению нерезультативных расходов, увеличению собственных доходов за счет имеющихся резервов и плана по устранению неэффективных налоговых льгот (пониженных ставок по налогам), </w:t>
      </w:r>
      <w:r w:rsidR="00C1332A" w:rsidRPr="002C5BD7">
        <w:rPr>
          <w:sz w:val="28"/>
          <w:szCs w:val="28"/>
        </w:rPr>
        <w:t xml:space="preserve">до внесения указанного проекта в Совет муниципального района </w:t>
      </w:r>
      <w:proofErr w:type="spellStart"/>
      <w:r w:rsidR="0071323B" w:rsidRPr="002C5BD7">
        <w:rPr>
          <w:sz w:val="28"/>
          <w:szCs w:val="28"/>
        </w:rPr>
        <w:t>Нуримано</w:t>
      </w:r>
      <w:r w:rsidR="00C1332A" w:rsidRPr="002C5BD7">
        <w:rPr>
          <w:sz w:val="28"/>
          <w:szCs w:val="28"/>
        </w:rPr>
        <w:t>вский</w:t>
      </w:r>
      <w:proofErr w:type="spellEnd"/>
      <w:r w:rsidR="00C1332A" w:rsidRPr="002C5BD7">
        <w:rPr>
          <w:sz w:val="28"/>
          <w:szCs w:val="28"/>
        </w:rPr>
        <w:t xml:space="preserve"> район Республики Башкортостан;</w:t>
      </w:r>
    </w:p>
    <w:p w:rsidR="001345EE" w:rsidRPr="00341702" w:rsidRDefault="00C1332A">
      <w:pPr>
        <w:pStyle w:val="1"/>
        <w:numPr>
          <w:ilvl w:val="0"/>
          <w:numId w:val="6"/>
        </w:numPr>
        <w:tabs>
          <w:tab w:val="left" w:pos="956"/>
        </w:tabs>
        <w:spacing w:line="257" w:lineRule="auto"/>
        <w:ind w:firstLine="80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 xml:space="preserve">обеспечен уровень оплаты труда отдельных категорий работников муниципальных учреждений в соответствии с целевыми показателями, утверждаемыми решением созданной распоряжением Правительства Республики Башкортостан от </w:t>
      </w:r>
      <w:r w:rsidR="00797456" w:rsidRPr="00341702">
        <w:rPr>
          <w:sz w:val="28"/>
          <w:szCs w:val="28"/>
        </w:rPr>
        <w:t>11</w:t>
      </w:r>
      <w:r w:rsidRPr="00341702">
        <w:rPr>
          <w:sz w:val="28"/>
          <w:szCs w:val="28"/>
        </w:rPr>
        <w:t xml:space="preserve"> декабря 2012 года № 1603-р рабочей группы по организации исполнения и мониторингу достижения целевых показателей заработной платы </w:t>
      </w:r>
      <w:r w:rsidRPr="00341702">
        <w:rPr>
          <w:sz w:val="28"/>
          <w:szCs w:val="28"/>
        </w:rPr>
        <w:lastRenderedPageBreak/>
        <w:t>отдельных категорий работников, предусмотренных Указом Президента Российской Федерации от 7 мая 2012 года № 597 «О мероприятиях по реализации государственной социальной политики»;</w:t>
      </w:r>
    </w:p>
    <w:p w:rsidR="001345EE" w:rsidRPr="00341702" w:rsidRDefault="00C1332A">
      <w:pPr>
        <w:pStyle w:val="1"/>
        <w:numPr>
          <w:ilvl w:val="0"/>
          <w:numId w:val="6"/>
        </w:numPr>
        <w:tabs>
          <w:tab w:val="left" w:pos="946"/>
        </w:tabs>
        <w:spacing w:line="257" w:lineRule="auto"/>
        <w:ind w:firstLine="80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>обеспечена актуализация и безусловная реализация Плана мероприятий («дорожной карты») муниципального района по оптимизации бюджетных расходов, сокращению нерезультативных расходов, увеличению собственных доходов за счет имеющихся резервов и плана по устранению неэффективных налоговых льгот (пониженных ставок по налогам);</w:t>
      </w:r>
    </w:p>
    <w:p w:rsidR="001345EE" w:rsidRPr="00341702" w:rsidRDefault="00797456">
      <w:pPr>
        <w:pStyle w:val="1"/>
        <w:numPr>
          <w:ilvl w:val="0"/>
          <w:numId w:val="6"/>
        </w:numPr>
        <w:tabs>
          <w:tab w:val="left" w:pos="956"/>
        </w:tabs>
        <w:spacing w:line="257" w:lineRule="auto"/>
        <w:ind w:firstLine="80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 xml:space="preserve">соблюдены </w:t>
      </w:r>
      <w:r w:rsidR="00C1332A" w:rsidRPr="00341702">
        <w:rPr>
          <w:sz w:val="28"/>
          <w:szCs w:val="28"/>
        </w:rPr>
        <w:t>нормативы формирования расходов на содержание органов местного самоуправления муниципального образования, установленные Правительст</w:t>
      </w:r>
      <w:r w:rsidR="0057334E">
        <w:rPr>
          <w:sz w:val="28"/>
          <w:szCs w:val="28"/>
        </w:rPr>
        <w:t>вом Республики Башкортостан</w:t>
      </w:r>
      <w:r w:rsidR="00C1332A" w:rsidRPr="00341702">
        <w:rPr>
          <w:sz w:val="28"/>
          <w:szCs w:val="28"/>
        </w:rPr>
        <w:t>;</w:t>
      </w:r>
    </w:p>
    <w:p w:rsidR="001345EE" w:rsidRPr="00341702" w:rsidRDefault="00C1332A">
      <w:pPr>
        <w:pStyle w:val="1"/>
        <w:numPr>
          <w:ilvl w:val="0"/>
          <w:numId w:val="6"/>
        </w:numPr>
        <w:tabs>
          <w:tab w:val="left" w:pos="946"/>
        </w:tabs>
        <w:spacing w:line="257" w:lineRule="auto"/>
        <w:ind w:firstLine="80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>не допущено образование просроченной кредиторской задолженности муниципального образования, в том числе по муниципальным бюджетным и автономным учреждениям;</w:t>
      </w:r>
    </w:p>
    <w:p w:rsidR="001345EE" w:rsidRPr="00341702" w:rsidRDefault="00C1332A">
      <w:pPr>
        <w:pStyle w:val="1"/>
        <w:numPr>
          <w:ilvl w:val="0"/>
          <w:numId w:val="6"/>
        </w:numPr>
        <w:tabs>
          <w:tab w:val="left" w:pos="946"/>
        </w:tabs>
        <w:spacing w:line="257" w:lineRule="auto"/>
        <w:ind w:firstLine="80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>размещены в информационно-телекоммуникационной сети "Интернет" решения о внесении изменений в бюджет муниципального образования на 202</w:t>
      </w:r>
      <w:r w:rsidR="00341702" w:rsidRPr="00341702">
        <w:rPr>
          <w:sz w:val="28"/>
          <w:szCs w:val="28"/>
        </w:rPr>
        <w:t>2</w:t>
      </w:r>
      <w:r w:rsidRPr="00341702">
        <w:rPr>
          <w:sz w:val="28"/>
          <w:szCs w:val="28"/>
        </w:rPr>
        <w:t xml:space="preserve"> год и на плановый период 202</w:t>
      </w:r>
      <w:r w:rsidR="00341702" w:rsidRPr="00341702">
        <w:rPr>
          <w:sz w:val="28"/>
          <w:szCs w:val="28"/>
        </w:rPr>
        <w:t>3</w:t>
      </w:r>
      <w:r w:rsidRPr="00341702">
        <w:rPr>
          <w:sz w:val="28"/>
          <w:szCs w:val="28"/>
        </w:rPr>
        <w:t xml:space="preserve"> и 202</w:t>
      </w:r>
      <w:r w:rsidR="00341702" w:rsidRPr="00341702">
        <w:rPr>
          <w:sz w:val="28"/>
          <w:szCs w:val="28"/>
        </w:rPr>
        <w:t>4</w:t>
      </w:r>
      <w:r w:rsidRPr="00341702">
        <w:rPr>
          <w:sz w:val="28"/>
          <w:szCs w:val="28"/>
        </w:rPr>
        <w:t xml:space="preserve"> годов, а также в актуализированной редакции решения о бюджете на 202</w:t>
      </w:r>
      <w:r w:rsidR="00341702" w:rsidRPr="00341702">
        <w:rPr>
          <w:sz w:val="28"/>
          <w:szCs w:val="28"/>
        </w:rPr>
        <w:t>2</w:t>
      </w:r>
      <w:r w:rsidRPr="00341702">
        <w:rPr>
          <w:sz w:val="28"/>
          <w:szCs w:val="28"/>
        </w:rPr>
        <w:t xml:space="preserve"> год и на плановый период 202</w:t>
      </w:r>
      <w:r w:rsidR="00341702" w:rsidRPr="00341702">
        <w:rPr>
          <w:sz w:val="28"/>
          <w:szCs w:val="28"/>
        </w:rPr>
        <w:t>3</w:t>
      </w:r>
      <w:r w:rsidRPr="00341702">
        <w:rPr>
          <w:sz w:val="28"/>
          <w:szCs w:val="28"/>
        </w:rPr>
        <w:t xml:space="preserve"> и 202</w:t>
      </w:r>
      <w:r w:rsidR="00341702" w:rsidRPr="00341702">
        <w:rPr>
          <w:sz w:val="28"/>
          <w:szCs w:val="28"/>
        </w:rPr>
        <w:t>4</w:t>
      </w:r>
      <w:r w:rsidRPr="00341702">
        <w:rPr>
          <w:sz w:val="28"/>
          <w:szCs w:val="28"/>
        </w:rPr>
        <w:t xml:space="preserve"> годов с учетом внесенных изменений;</w:t>
      </w:r>
    </w:p>
    <w:p w:rsidR="001345EE" w:rsidRPr="00341702" w:rsidRDefault="00C1332A">
      <w:pPr>
        <w:pStyle w:val="1"/>
        <w:numPr>
          <w:ilvl w:val="0"/>
          <w:numId w:val="6"/>
        </w:numPr>
        <w:tabs>
          <w:tab w:val="left" w:pos="941"/>
        </w:tabs>
        <w:spacing w:line="257" w:lineRule="auto"/>
        <w:ind w:firstLine="80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>размещены в информационно-телекоммуникационной сети "Интернет" ежемесячно отчеты об исполнении бюджета муниципального образования;</w:t>
      </w:r>
    </w:p>
    <w:p w:rsidR="001345EE" w:rsidRPr="00341702" w:rsidRDefault="00C1332A">
      <w:pPr>
        <w:pStyle w:val="1"/>
        <w:numPr>
          <w:ilvl w:val="0"/>
          <w:numId w:val="6"/>
        </w:numPr>
        <w:tabs>
          <w:tab w:val="left" w:pos="942"/>
        </w:tabs>
        <w:spacing w:after="320" w:line="257" w:lineRule="auto"/>
        <w:ind w:firstLine="800"/>
        <w:jc w:val="both"/>
        <w:rPr>
          <w:sz w:val="28"/>
          <w:szCs w:val="28"/>
        </w:rPr>
      </w:pPr>
      <w:r w:rsidRPr="00341702">
        <w:rPr>
          <w:sz w:val="28"/>
          <w:szCs w:val="28"/>
        </w:rPr>
        <w:t>ежеквартально в Министерство финансов Республики Башкортостан направлялись отчеты о выполнении условий Соглашения с Министерством финансов Республики Башкортостан.</w:t>
      </w:r>
    </w:p>
    <w:sectPr w:rsidR="001345EE" w:rsidRPr="00341702" w:rsidSect="004471B5">
      <w:footerReference w:type="default" r:id="rId10"/>
      <w:type w:val="continuous"/>
      <w:pgSz w:w="11900" w:h="16840"/>
      <w:pgMar w:top="732" w:right="575" w:bottom="940" w:left="1171" w:header="30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C" w:rsidRDefault="009D4C7C">
      <w:r>
        <w:separator/>
      </w:r>
    </w:p>
  </w:endnote>
  <w:endnote w:type="continuationSeparator" w:id="0">
    <w:p w:rsidR="009D4C7C" w:rsidRDefault="009D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C7C" w:rsidRDefault="009E53CC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547.05pt;margin-top:800pt;width:9.1pt;height:8.4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" filled="f" stroked="f">
          <v:textbox style="mso-fit-shape-to-text:t" inset="0,0,0,0">
            <w:txbxContent>
              <w:p w:rsidR="009D4C7C" w:rsidRDefault="009D4C7C">
                <w:pPr>
                  <w:pStyle w:val="20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C" w:rsidRDefault="009D4C7C"/>
  </w:footnote>
  <w:footnote w:type="continuationSeparator" w:id="0">
    <w:p w:rsidR="009D4C7C" w:rsidRDefault="009D4C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40BE"/>
    <w:multiLevelType w:val="multilevel"/>
    <w:tmpl w:val="E7567A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93150E"/>
    <w:multiLevelType w:val="multilevel"/>
    <w:tmpl w:val="C23A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21ABB"/>
    <w:multiLevelType w:val="multilevel"/>
    <w:tmpl w:val="39DC0B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0B3C91"/>
    <w:multiLevelType w:val="multilevel"/>
    <w:tmpl w:val="7B062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A11075"/>
    <w:multiLevelType w:val="multilevel"/>
    <w:tmpl w:val="0CCEA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450427"/>
    <w:multiLevelType w:val="multilevel"/>
    <w:tmpl w:val="00EEE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45EE"/>
    <w:rsid w:val="000268E9"/>
    <w:rsid w:val="00034282"/>
    <w:rsid w:val="000416A6"/>
    <w:rsid w:val="00067340"/>
    <w:rsid w:val="00075432"/>
    <w:rsid w:val="0009455C"/>
    <w:rsid w:val="000A48EB"/>
    <w:rsid w:val="000E42B1"/>
    <w:rsid w:val="000F2FF6"/>
    <w:rsid w:val="00116005"/>
    <w:rsid w:val="001345EE"/>
    <w:rsid w:val="00146816"/>
    <w:rsid w:val="00151DC8"/>
    <w:rsid w:val="0015260F"/>
    <w:rsid w:val="00185B0C"/>
    <w:rsid w:val="001A1D38"/>
    <w:rsid w:val="001C2FAC"/>
    <w:rsid w:val="001F11E3"/>
    <w:rsid w:val="00203B6E"/>
    <w:rsid w:val="00261A9B"/>
    <w:rsid w:val="00273477"/>
    <w:rsid w:val="002765EC"/>
    <w:rsid w:val="002B3873"/>
    <w:rsid w:val="002B6888"/>
    <w:rsid w:val="002C3189"/>
    <w:rsid w:val="002C5BD7"/>
    <w:rsid w:val="002D572F"/>
    <w:rsid w:val="003030A5"/>
    <w:rsid w:val="00303342"/>
    <w:rsid w:val="00305B79"/>
    <w:rsid w:val="0030739B"/>
    <w:rsid w:val="003157A0"/>
    <w:rsid w:val="00341702"/>
    <w:rsid w:val="00351EA5"/>
    <w:rsid w:val="00354B48"/>
    <w:rsid w:val="00367BD3"/>
    <w:rsid w:val="00380CA4"/>
    <w:rsid w:val="0038551B"/>
    <w:rsid w:val="0038710A"/>
    <w:rsid w:val="00387776"/>
    <w:rsid w:val="003A28B0"/>
    <w:rsid w:val="003A7EC3"/>
    <w:rsid w:val="003C19A9"/>
    <w:rsid w:val="003C2F8D"/>
    <w:rsid w:val="003F588C"/>
    <w:rsid w:val="0041172E"/>
    <w:rsid w:val="0042669D"/>
    <w:rsid w:val="00440619"/>
    <w:rsid w:val="004471B5"/>
    <w:rsid w:val="00486518"/>
    <w:rsid w:val="004D4C67"/>
    <w:rsid w:val="004E0269"/>
    <w:rsid w:val="004F26B3"/>
    <w:rsid w:val="005054C8"/>
    <w:rsid w:val="005226B3"/>
    <w:rsid w:val="00522FCA"/>
    <w:rsid w:val="00536586"/>
    <w:rsid w:val="0055019C"/>
    <w:rsid w:val="00552C26"/>
    <w:rsid w:val="0055349D"/>
    <w:rsid w:val="0057334E"/>
    <w:rsid w:val="005843C3"/>
    <w:rsid w:val="005B26CE"/>
    <w:rsid w:val="005B3CDB"/>
    <w:rsid w:val="005E5A47"/>
    <w:rsid w:val="005E6A11"/>
    <w:rsid w:val="005F665D"/>
    <w:rsid w:val="00605448"/>
    <w:rsid w:val="00613ECE"/>
    <w:rsid w:val="0061793E"/>
    <w:rsid w:val="00633824"/>
    <w:rsid w:val="006445A1"/>
    <w:rsid w:val="006729A9"/>
    <w:rsid w:val="006C1840"/>
    <w:rsid w:val="006C7DBC"/>
    <w:rsid w:val="006D3429"/>
    <w:rsid w:val="006D5A25"/>
    <w:rsid w:val="006E74A8"/>
    <w:rsid w:val="006E78E3"/>
    <w:rsid w:val="006F4B30"/>
    <w:rsid w:val="006F7DA3"/>
    <w:rsid w:val="00704CAB"/>
    <w:rsid w:val="0071323B"/>
    <w:rsid w:val="00726D33"/>
    <w:rsid w:val="00751B7B"/>
    <w:rsid w:val="00754600"/>
    <w:rsid w:val="00797456"/>
    <w:rsid w:val="00797866"/>
    <w:rsid w:val="007B38F9"/>
    <w:rsid w:val="007E66FA"/>
    <w:rsid w:val="007F4356"/>
    <w:rsid w:val="0080148A"/>
    <w:rsid w:val="00804EE9"/>
    <w:rsid w:val="008672DF"/>
    <w:rsid w:val="00870387"/>
    <w:rsid w:val="008707CE"/>
    <w:rsid w:val="00884624"/>
    <w:rsid w:val="008A7FBB"/>
    <w:rsid w:val="008B51AE"/>
    <w:rsid w:val="008C314C"/>
    <w:rsid w:val="008C4FA4"/>
    <w:rsid w:val="008E04EF"/>
    <w:rsid w:val="008E70C0"/>
    <w:rsid w:val="008F5D6B"/>
    <w:rsid w:val="008F5E3B"/>
    <w:rsid w:val="0090274C"/>
    <w:rsid w:val="00915738"/>
    <w:rsid w:val="009237B3"/>
    <w:rsid w:val="009445E8"/>
    <w:rsid w:val="009503B1"/>
    <w:rsid w:val="00963528"/>
    <w:rsid w:val="00972319"/>
    <w:rsid w:val="00977FD5"/>
    <w:rsid w:val="009D1BC3"/>
    <w:rsid w:val="009D4C7C"/>
    <w:rsid w:val="009D7325"/>
    <w:rsid w:val="009E48DF"/>
    <w:rsid w:val="009E53CC"/>
    <w:rsid w:val="009E5DB5"/>
    <w:rsid w:val="009F2E6E"/>
    <w:rsid w:val="009F68B3"/>
    <w:rsid w:val="00A13315"/>
    <w:rsid w:val="00A34105"/>
    <w:rsid w:val="00A36458"/>
    <w:rsid w:val="00A605A4"/>
    <w:rsid w:val="00A61686"/>
    <w:rsid w:val="00A6297E"/>
    <w:rsid w:val="00A711D6"/>
    <w:rsid w:val="00A72919"/>
    <w:rsid w:val="00A82F72"/>
    <w:rsid w:val="00A9326E"/>
    <w:rsid w:val="00A96A92"/>
    <w:rsid w:val="00AB4186"/>
    <w:rsid w:val="00AC115A"/>
    <w:rsid w:val="00AC36B5"/>
    <w:rsid w:val="00AC755B"/>
    <w:rsid w:val="00AD26A0"/>
    <w:rsid w:val="00AD4159"/>
    <w:rsid w:val="00AE0447"/>
    <w:rsid w:val="00AF7E0A"/>
    <w:rsid w:val="00B23B58"/>
    <w:rsid w:val="00B5286D"/>
    <w:rsid w:val="00BB409F"/>
    <w:rsid w:val="00BC4F33"/>
    <w:rsid w:val="00BF50A2"/>
    <w:rsid w:val="00C008AF"/>
    <w:rsid w:val="00C1332A"/>
    <w:rsid w:val="00C15650"/>
    <w:rsid w:val="00C32882"/>
    <w:rsid w:val="00C5272A"/>
    <w:rsid w:val="00C867EF"/>
    <w:rsid w:val="00CE0BA0"/>
    <w:rsid w:val="00CE656E"/>
    <w:rsid w:val="00D024FF"/>
    <w:rsid w:val="00D1267E"/>
    <w:rsid w:val="00D3683B"/>
    <w:rsid w:val="00D47B7A"/>
    <w:rsid w:val="00D53A96"/>
    <w:rsid w:val="00D60A5A"/>
    <w:rsid w:val="00DC640A"/>
    <w:rsid w:val="00DD71E4"/>
    <w:rsid w:val="00DE64DF"/>
    <w:rsid w:val="00E2792D"/>
    <w:rsid w:val="00E37379"/>
    <w:rsid w:val="00E44F96"/>
    <w:rsid w:val="00E73837"/>
    <w:rsid w:val="00E77F3C"/>
    <w:rsid w:val="00EB361B"/>
    <w:rsid w:val="00EC70A0"/>
    <w:rsid w:val="00EF0840"/>
    <w:rsid w:val="00EF53DF"/>
    <w:rsid w:val="00F031BE"/>
    <w:rsid w:val="00F061FB"/>
    <w:rsid w:val="00F13896"/>
    <w:rsid w:val="00F52244"/>
    <w:rsid w:val="00F602A4"/>
    <w:rsid w:val="00F61EDD"/>
    <w:rsid w:val="00F93262"/>
    <w:rsid w:val="00FA62CF"/>
    <w:rsid w:val="00FC469A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651952"/>
  <w15:docId w15:val="{B6BA46F6-3345-42A7-B27E-6449DE00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sid w:val="0044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sid w:val="004471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sid w:val="004471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4471B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4471B5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4471B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rsid w:val="004471B5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Hyperlink"/>
    <w:semiHidden/>
    <w:unhideWhenUsed/>
    <w:rsid w:val="004E026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43C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C3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F26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6B3"/>
    <w:rPr>
      <w:color w:val="000000"/>
    </w:rPr>
  </w:style>
  <w:style w:type="paragraph" w:styleId="ad">
    <w:name w:val="footer"/>
    <w:basedOn w:val="a"/>
    <w:link w:val="ae"/>
    <w:uiPriority w:val="99"/>
    <w:unhideWhenUsed/>
    <w:rsid w:val="004F26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6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6065/a0c8f1918e072c8ab1da1fd00e9f23ea683eb64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BF5FE-82A5-4331-8552-27FD001E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9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User</cp:lastModifiedBy>
  <cp:revision>107</cp:revision>
  <cp:lastPrinted>2023-04-18T11:08:00Z</cp:lastPrinted>
  <dcterms:created xsi:type="dcterms:W3CDTF">2021-11-15T13:40:00Z</dcterms:created>
  <dcterms:modified xsi:type="dcterms:W3CDTF">2023-04-20T09:23:00Z</dcterms:modified>
</cp:coreProperties>
</file>