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auto"/>
        <w:spacing w:line="260" w:lineRule="exact"/>
        <w:rPr>
          <w:color w:val="000000"/>
        </w:rPr>
      </w:pPr>
      <w:r>
        <w:rPr>
          <w:color w:val="000000"/>
        </w:rPr>
        <w:t>По результатам контрольных мероприятий, проведенных Финансовым управлением Администрации муниципального района Нуримановсий район Республики Башкортостан  за</w:t>
      </w:r>
      <w:r>
        <w:rPr>
          <w:rFonts w:hint="default"/>
          <w:color w:val="000000"/>
          <w:lang w:val="ru-RU"/>
        </w:rPr>
        <w:t xml:space="preserve"> 1 полугодие</w:t>
      </w:r>
      <w:r>
        <w:rPr>
          <w:color w:val="000000"/>
        </w:rPr>
        <w:t xml:space="preserve"> 202</w:t>
      </w:r>
      <w:r>
        <w:rPr>
          <w:rFonts w:hint="default"/>
          <w:color w:val="000000"/>
          <w:lang w:val="ru-RU"/>
        </w:rPr>
        <w:t>3</w:t>
      </w:r>
      <w:r>
        <w:rPr>
          <w:color w:val="000000"/>
        </w:rPr>
        <w:t xml:space="preserve"> год</w:t>
      </w:r>
      <w:r>
        <w:rPr>
          <w:color w:val="000000"/>
          <w:lang w:val="ru-RU"/>
        </w:rPr>
        <w:t>а</w:t>
      </w:r>
      <w:r>
        <w:rPr>
          <w:color w:val="000000"/>
        </w:rPr>
        <w:t>, выявлены нарушения следующих нормативно правовых актов:</w:t>
      </w:r>
    </w:p>
    <w:p>
      <w:pPr>
        <w:pStyle w:val="4"/>
        <w:shd w:val="clear" w:color="auto" w:fill="auto"/>
        <w:spacing w:line="260" w:lineRule="exact"/>
        <w:rPr>
          <w:color w:val="000000"/>
        </w:rPr>
      </w:pPr>
    </w:p>
    <w:p>
      <w:pPr>
        <w:pStyle w:val="4"/>
        <w:shd w:val="clear" w:color="auto" w:fill="auto"/>
        <w:spacing w:line="260" w:lineRule="exact"/>
      </w:pPr>
    </w:p>
    <w:tbl>
      <w:tblPr>
        <w:tblStyle w:val="3"/>
        <w:tblW w:w="9504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86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Краткое содержание выявленных нарушений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5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 части оплаты труда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7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Положение об оплате труда.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5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 части ведения бухгалтерского учёта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5" w:lineRule="exact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Федеральный закон от 06.12.2011 № 402-ФЗ «О бухгалтерском учете»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5" w:lineRule="exact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Инструкция по применению Единого плана счетов бухгалтерского учёта для органов государственной власти, орган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ов местного самоуправления, органов управления государственными внебюджетными фондами, государственных академии наук, государственных (муниципальных) учреждений №157н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5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Приказ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9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5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части осуществления расходов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Распоряжение Министерства транспорта Российской Федерации от 14.03.2008 № АМ-23-р «О введении в действие методических рекомендаций «Нормы расхода топлив и смазочных материалов на автомобильном транспорте»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Федеральный закон от 05.04.2013 N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«Бюджетный кодекс Российской Федерации» от 31.07.1998 N 145-ФЗ 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517E9"/>
    <w:rsid w:val="00070984"/>
    <w:rsid w:val="00135B97"/>
    <w:rsid w:val="00517927"/>
    <w:rsid w:val="005E100D"/>
    <w:rsid w:val="007841E7"/>
    <w:rsid w:val="007F7FE1"/>
    <w:rsid w:val="00AC21BB"/>
    <w:rsid w:val="00B94073"/>
    <w:rsid w:val="00D517E9"/>
    <w:rsid w:val="00DD536E"/>
    <w:rsid w:val="6474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Courier New" w:hAnsi="Courier New" w:eastAsia="Times New Roman" w:cs="Courier New"/>
      <w:color w:val="00000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5"/>
    <w:qFormat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eastAsiaTheme="minorHAnsi" w:cstheme="minorBidi"/>
      <w:color w:val="auto"/>
      <w:sz w:val="26"/>
      <w:szCs w:val="26"/>
      <w:lang w:eastAsia="en-US"/>
    </w:rPr>
  </w:style>
  <w:style w:type="character" w:customStyle="1" w:styleId="5">
    <w:name w:val="Основной текст Знак1"/>
    <w:link w:val="4"/>
    <w:qFormat/>
    <w:uiPriority w:val="99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Знак"/>
    <w:basedOn w:val="2"/>
    <w:semiHidden/>
    <w:qFormat/>
    <w:uiPriority w:val="99"/>
    <w:rPr>
      <w:rFonts w:ascii="Courier New" w:hAnsi="Courier New" w:eastAsia="Times New Roman" w:cs="Courier New"/>
      <w:color w:val="000000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233</Words>
  <Characters>1329</Characters>
  <Lines>11</Lines>
  <Paragraphs>3</Paragraphs>
  <TotalTime>230</TotalTime>
  <ScaleCrop>false</ScaleCrop>
  <LinksUpToDate>false</LinksUpToDate>
  <CharactersWithSpaces>1559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2021-02-24T09:36:00Z</dcterms:created>
  <dc:creator>Вадим Смаков</dc:creator>
  <cp:lastModifiedBy>OEM</cp:lastModifiedBy>
  <dcterms:modified xsi:type="dcterms:W3CDTF">2023-09-20T09:44:30Z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A00261C588004A35A500808E784A58F7_12</vt:lpwstr>
  </property>
</Properties>
</file>