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811F1">
        <w:rPr>
          <w:sz w:val="28"/>
          <w:szCs w:val="28"/>
        </w:rPr>
        <w:t>ок</w:t>
      </w:r>
      <w:r w:rsidR="00C332BB">
        <w:rPr>
          <w:sz w:val="28"/>
          <w:szCs w:val="28"/>
        </w:rPr>
        <w:t>тября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0811F1">
        <w:rPr>
          <w:sz w:val="28"/>
          <w:szCs w:val="28"/>
        </w:rPr>
        <w:t>ок</w:t>
      </w:r>
      <w:r w:rsidR="00C332BB">
        <w:rPr>
          <w:sz w:val="28"/>
          <w:szCs w:val="28"/>
        </w:rPr>
        <w:t>тября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0811F1">
        <w:rPr>
          <w:sz w:val="28"/>
          <w:szCs w:val="28"/>
        </w:rPr>
        <w:t>729,3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0811F1">
        <w:rPr>
          <w:sz w:val="28"/>
          <w:szCs w:val="28"/>
        </w:rPr>
        <w:t>96,4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0811F1">
        <w:rPr>
          <w:sz w:val="28"/>
          <w:szCs w:val="28"/>
        </w:rPr>
        <w:t>246,4</w:t>
      </w:r>
      <w:r w:rsidRPr="001A1265">
        <w:rPr>
          <w:sz w:val="28"/>
          <w:szCs w:val="28"/>
        </w:rPr>
        <w:t xml:space="preserve"> млн. руб., </w:t>
      </w:r>
      <w:r w:rsidR="002D261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0811F1">
        <w:rPr>
          <w:sz w:val="28"/>
          <w:szCs w:val="28"/>
        </w:rPr>
        <w:t>5,4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0811F1">
        <w:rPr>
          <w:sz w:val="28"/>
          <w:szCs w:val="28"/>
        </w:rPr>
        <w:t>2,2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BA00D6">
        <w:rPr>
          <w:sz w:val="28"/>
          <w:szCs w:val="28"/>
        </w:rPr>
        <w:t>132,1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C332BB">
        <w:rPr>
          <w:sz w:val="28"/>
          <w:szCs w:val="28"/>
        </w:rPr>
        <w:t>53,</w:t>
      </w:r>
      <w:r w:rsidR="00BA00D6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A00D6">
        <w:rPr>
          <w:sz w:val="28"/>
          <w:szCs w:val="28"/>
        </w:rPr>
        <w:t>14,8</w:t>
      </w:r>
      <w:r w:rsidRPr="009C035D">
        <w:rPr>
          <w:sz w:val="28"/>
          <w:szCs w:val="28"/>
        </w:rPr>
        <w:t xml:space="preserve"> млн. руб. (</w:t>
      </w:r>
      <w:r w:rsidR="00BA00D6">
        <w:rPr>
          <w:sz w:val="28"/>
          <w:szCs w:val="28"/>
        </w:rPr>
        <w:t>6,0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C332BB">
        <w:rPr>
          <w:sz w:val="28"/>
          <w:szCs w:val="28"/>
        </w:rPr>
        <w:t>1,</w:t>
      </w:r>
      <w:r w:rsidR="00BA00D6">
        <w:rPr>
          <w:sz w:val="28"/>
          <w:szCs w:val="28"/>
        </w:rPr>
        <w:t>3</w:t>
      </w:r>
      <w:r w:rsidR="004A6747">
        <w:rPr>
          <w:sz w:val="28"/>
          <w:szCs w:val="28"/>
        </w:rPr>
        <w:t xml:space="preserve"> млн. руб.(0,</w:t>
      </w:r>
      <w:r w:rsidR="00C332BB">
        <w:rPr>
          <w:sz w:val="28"/>
          <w:szCs w:val="28"/>
        </w:rPr>
        <w:t>5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92604E">
        <w:rPr>
          <w:sz w:val="28"/>
          <w:szCs w:val="28"/>
        </w:rPr>
        <w:t>56,2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92604E">
        <w:rPr>
          <w:sz w:val="28"/>
          <w:szCs w:val="28"/>
        </w:rPr>
        <w:t>22,8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92604E">
        <w:rPr>
          <w:sz w:val="28"/>
          <w:szCs w:val="28"/>
        </w:rPr>
        <w:t>7,2</w:t>
      </w:r>
      <w:r w:rsidRPr="009C035D">
        <w:rPr>
          <w:sz w:val="28"/>
          <w:szCs w:val="28"/>
        </w:rPr>
        <w:t xml:space="preserve"> млн. руб. (</w:t>
      </w:r>
      <w:r w:rsidR="00E3230D">
        <w:rPr>
          <w:sz w:val="28"/>
          <w:szCs w:val="28"/>
        </w:rPr>
        <w:t>2,</w:t>
      </w:r>
      <w:r w:rsidR="0092604E">
        <w:rPr>
          <w:sz w:val="28"/>
          <w:szCs w:val="28"/>
        </w:rPr>
        <w:t>9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92604E">
        <w:rPr>
          <w:sz w:val="28"/>
          <w:szCs w:val="28"/>
        </w:rPr>
        <w:t>6,2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C332BB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92604E">
        <w:rPr>
          <w:sz w:val="28"/>
          <w:szCs w:val="28"/>
        </w:rPr>
        <w:t>13,7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</w:t>
      </w:r>
      <w:r w:rsidR="0092604E">
        <w:rPr>
          <w:sz w:val="28"/>
          <w:szCs w:val="28"/>
        </w:rPr>
        <w:t>6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92604E">
        <w:rPr>
          <w:sz w:val="28"/>
          <w:szCs w:val="28"/>
        </w:rPr>
        <w:t>8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92604E">
        <w:rPr>
          <w:sz w:val="28"/>
          <w:szCs w:val="28"/>
        </w:rPr>
        <w:t>3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C332BB">
        <w:rPr>
          <w:sz w:val="28"/>
          <w:szCs w:val="28"/>
        </w:rPr>
        <w:t>12,</w:t>
      </w:r>
      <w:r w:rsidR="0092604E">
        <w:rPr>
          <w:sz w:val="28"/>
          <w:szCs w:val="28"/>
        </w:rPr>
        <w:t>6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520ADA">
        <w:rPr>
          <w:sz w:val="28"/>
          <w:szCs w:val="28"/>
        </w:rPr>
        <w:t>5,</w:t>
      </w:r>
      <w:r w:rsidR="0092604E">
        <w:rPr>
          <w:sz w:val="28"/>
          <w:szCs w:val="28"/>
        </w:rPr>
        <w:t>1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C332BB">
        <w:rPr>
          <w:sz w:val="28"/>
          <w:szCs w:val="28"/>
        </w:rPr>
        <w:t>7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3230D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C332BB">
        <w:rPr>
          <w:sz w:val="28"/>
          <w:szCs w:val="28"/>
        </w:rPr>
        <w:t>5</w:t>
      </w:r>
      <w:r w:rsidR="00E3230D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2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1E0709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493A5D">
        <w:rPr>
          <w:color w:val="000000" w:themeColor="text1"/>
          <w:sz w:val="28"/>
          <w:szCs w:val="28"/>
        </w:rPr>
        <w:t>По с</w:t>
      </w:r>
      <w:r w:rsidR="006F703C" w:rsidRPr="00493A5D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2357E9" w:rsidRPr="002357E9">
        <w:rPr>
          <w:sz w:val="28"/>
          <w:szCs w:val="28"/>
        </w:rPr>
        <w:t xml:space="preserve">налога на доходы физических лиц – на </w:t>
      </w:r>
      <w:r w:rsidR="0092604E">
        <w:rPr>
          <w:sz w:val="28"/>
          <w:szCs w:val="28"/>
        </w:rPr>
        <w:t>2,2</w:t>
      </w:r>
      <w:r w:rsidR="002357E9" w:rsidRPr="002357E9">
        <w:rPr>
          <w:sz w:val="28"/>
          <w:szCs w:val="28"/>
        </w:rPr>
        <w:t xml:space="preserve"> млн. рублей или на </w:t>
      </w:r>
      <w:r w:rsidR="0092604E">
        <w:rPr>
          <w:sz w:val="28"/>
          <w:szCs w:val="28"/>
        </w:rPr>
        <w:t>1,7</w:t>
      </w:r>
      <w:r w:rsidR="002357E9" w:rsidRPr="002357E9">
        <w:rPr>
          <w:sz w:val="28"/>
          <w:szCs w:val="28"/>
        </w:rPr>
        <w:t>%,</w:t>
      </w:r>
      <w:r w:rsidR="002357E9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92604E">
        <w:rPr>
          <w:sz w:val="28"/>
          <w:szCs w:val="28"/>
        </w:rPr>
        <w:t>1,9</w:t>
      </w:r>
      <w:r w:rsidR="00DB2968" w:rsidRPr="00DB2968">
        <w:rPr>
          <w:sz w:val="28"/>
          <w:szCs w:val="28"/>
        </w:rPr>
        <w:t xml:space="preserve"> млн. рублей или на </w:t>
      </w:r>
      <w:r w:rsidR="0092604E">
        <w:rPr>
          <w:sz w:val="28"/>
          <w:szCs w:val="28"/>
        </w:rPr>
        <w:t>14,6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1D3341">
        <w:rPr>
          <w:sz w:val="28"/>
          <w:szCs w:val="28"/>
        </w:rPr>
        <w:t>1,</w:t>
      </w:r>
      <w:r w:rsidR="0092604E">
        <w:rPr>
          <w:sz w:val="28"/>
          <w:szCs w:val="28"/>
        </w:rPr>
        <w:t>3</w:t>
      </w:r>
      <w:r w:rsidR="0031378D">
        <w:rPr>
          <w:sz w:val="28"/>
          <w:szCs w:val="28"/>
        </w:rPr>
        <w:t xml:space="preserve">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92604E">
        <w:rPr>
          <w:sz w:val="28"/>
          <w:szCs w:val="28"/>
        </w:rPr>
        <w:t>2,2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92604E">
        <w:rPr>
          <w:sz w:val="28"/>
          <w:szCs w:val="28"/>
        </w:rPr>
        <w:t>43,8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DB2968" w:rsidRPr="00DB2968">
        <w:rPr>
          <w:sz w:val="28"/>
          <w:szCs w:val="28"/>
        </w:rPr>
        <w:t>3,</w:t>
      </w:r>
      <w:r w:rsidR="0092604E">
        <w:rPr>
          <w:sz w:val="28"/>
          <w:szCs w:val="28"/>
        </w:rPr>
        <w:t>8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054CC1">
        <w:rPr>
          <w:sz w:val="28"/>
          <w:szCs w:val="28"/>
        </w:rPr>
        <w:t>6</w:t>
      </w:r>
      <w:r w:rsidR="00B913EE" w:rsidRPr="008E0678">
        <w:rPr>
          <w:sz w:val="28"/>
          <w:szCs w:val="28"/>
        </w:rPr>
        <w:t xml:space="preserve"> раз,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 xml:space="preserve">на </w:t>
      </w:r>
      <w:r w:rsidR="001D3341">
        <w:rPr>
          <w:sz w:val="28"/>
          <w:szCs w:val="28"/>
        </w:rPr>
        <w:t>85,</w:t>
      </w:r>
      <w:r w:rsidR="00054CC1">
        <w:rPr>
          <w:sz w:val="28"/>
          <w:szCs w:val="28"/>
        </w:rPr>
        <w:t>9</w:t>
      </w:r>
      <w:r w:rsidR="00DB2968">
        <w:rPr>
          <w:sz w:val="28"/>
          <w:szCs w:val="28"/>
        </w:rPr>
        <w:t>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1D3341">
        <w:rPr>
          <w:sz w:val="28"/>
          <w:szCs w:val="28"/>
        </w:rPr>
        <w:t>5</w:t>
      </w:r>
      <w:r w:rsidR="00F611B8" w:rsidRPr="001E0709">
        <w:rPr>
          <w:sz w:val="28"/>
          <w:szCs w:val="28"/>
        </w:rPr>
        <w:t xml:space="preserve"> млн. руб. или в </w:t>
      </w:r>
      <w:r w:rsidR="001D3341">
        <w:rPr>
          <w:sz w:val="28"/>
          <w:szCs w:val="28"/>
        </w:rPr>
        <w:t>2,7</w:t>
      </w:r>
      <w:r w:rsidR="00F611B8" w:rsidRPr="001E0709">
        <w:rPr>
          <w:sz w:val="28"/>
          <w:szCs w:val="28"/>
        </w:rPr>
        <w:t xml:space="preserve"> раз,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054CC1">
        <w:rPr>
          <w:sz w:val="28"/>
          <w:szCs w:val="28"/>
        </w:rPr>
        <w:t>0,5</w:t>
      </w:r>
      <w:r w:rsidR="00F611B8" w:rsidRPr="008E0678">
        <w:rPr>
          <w:sz w:val="28"/>
          <w:szCs w:val="28"/>
        </w:rPr>
        <w:t xml:space="preserve"> млн. рублей или </w:t>
      </w:r>
      <w:r w:rsidR="001D3341">
        <w:rPr>
          <w:sz w:val="28"/>
          <w:szCs w:val="28"/>
        </w:rPr>
        <w:t>на</w:t>
      </w:r>
      <w:r w:rsidR="00F611B8" w:rsidRPr="008E0678">
        <w:rPr>
          <w:sz w:val="28"/>
          <w:szCs w:val="28"/>
        </w:rPr>
        <w:t xml:space="preserve"> </w:t>
      </w:r>
      <w:r w:rsidR="00054CC1">
        <w:rPr>
          <w:sz w:val="28"/>
          <w:szCs w:val="28"/>
        </w:rPr>
        <w:t>4,5</w:t>
      </w:r>
      <w:r w:rsidR="001D3341">
        <w:rPr>
          <w:sz w:val="28"/>
          <w:szCs w:val="28"/>
        </w:rPr>
        <w:t>%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054CC1">
        <w:rPr>
          <w:sz w:val="28"/>
          <w:szCs w:val="28"/>
        </w:rPr>
        <w:t>4</w:t>
      </w:r>
      <w:r w:rsidR="00403601">
        <w:rPr>
          <w:sz w:val="28"/>
          <w:szCs w:val="28"/>
        </w:rPr>
        <w:t>,1</w:t>
      </w:r>
      <w:r w:rsidR="0003644E" w:rsidRPr="0003644E">
        <w:rPr>
          <w:sz w:val="28"/>
          <w:szCs w:val="28"/>
        </w:rPr>
        <w:t xml:space="preserve"> млн. рублей или на </w:t>
      </w:r>
      <w:r w:rsidR="00054CC1">
        <w:rPr>
          <w:sz w:val="28"/>
          <w:szCs w:val="28"/>
        </w:rPr>
        <w:t>6,8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DB2968">
        <w:rPr>
          <w:sz w:val="28"/>
          <w:szCs w:val="28"/>
        </w:rPr>
        <w:t>1,</w:t>
      </w:r>
      <w:r w:rsidR="00054CC1">
        <w:rPr>
          <w:sz w:val="28"/>
          <w:szCs w:val="28"/>
        </w:rPr>
        <w:t>6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DB2968">
        <w:rPr>
          <w:sz w:val="28"/>
          <w:szCs w:val="28"/>
        </w:rPr>
        <w:t>10,</w:t>
      </w:r>
      <w:r w:rsidR="00054CC1">
        <w:rPr>
          <w:sz w:val="28"/>
          <w:szCs w:val="28"/>
        </w:rPr>
        <w:t>4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010B03" w:rsidRPr="0031378D">
        <w:rPr>
          <w:sz w:val="28"/>
          <w:szCs w:val="28"/>
        </w:rPr>
        <w:t>ш</w:t>
      </w:r>
      <w:r w:rsidR="00010B03" w:rsidRPr="00010B03">
        <w:rPr>
          <w:sz w:val="28"/>
          <w:szCs w:val="28"/>
        </w:rPr>
        <w:t>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31378D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054CC1">
        <w:rPr>
          <w:sz w:val="28"/>
          <w:szCs w:val="28"/>
        </w:rPr>
        <w:t>40,6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403601">
        <w:rPr>
          <w:sz w:val="28"/>
          <w:szCs w:val="28"/>
        </w:rPr>
        <w:t>1,0</w:t>
      </w:r>
      <w:r w:rsidR="00010B03" w:rsidRPr="00010B03">
        <w:rPr>
          <w:sz w:val="28"/>
          <w:szCs w:val="28"/>
        </w:rPr>
        <w:t xml:space="preserve"> млн. руб. или </w:t>
      </w:r>
      <w:r w:rsidR="00054CC1">
        <w:rPr>
          <w:sz w:val="28"/>
          <w:szCs w:val="28"/>
        </w:rPr>
        <w:t>в 3,1раз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054CC1">
        <w:rPr>
          <w:sz w:val="28"/>
          <w:szCs w:val="28"/>
        </w:rPr>
        <w:t>482,9</w:t>
      </w:r>
      <w:r w:rsidRPr="009C035D">
        <w:rPr>
          <w:sz w:val="28"/>
          <w:szCs w:val="28"/>
        </w:rPr>
        <w:t xml:space="preserve"> млн. руб. или </w:t>
      </w:r>
      <w:r w:rsidR="00054CC1">
        <w:rPr>
          <w:sz w:val="28"/>
          <w:szCs w:val="28"/>
        </w:rPr>
        <w:t>69,3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</w:t>
      </w:r>
      <w:r w:rsidR="00AA783F">
        <w:rPr>
          <w:sz w:val="28"/>
          <w:szCs w:val="28"/>
        </w:rPr>
        <w:t>ок</w:t>
      </w:r>
      <w:r w:rsidR="00C12BA4">
        <w:rPr>
          <w:sz w:val="28"/>
          <w:szCs w:val="28"/>
        </w:rPr>
        <w:t>тября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31189C">
        <w:rPr>
          <w:sz w:val="28"/>
          <w:szCs w:val="28"/>
        </w:rPr>
        <w:t>726,</w:t>
      </w:r>
      <w:r w:rsidR="000412D1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 млн. руб. или </w:t>
      </w:r>
      <w:r w:rsidR="0031189C">
        <w:rPr>
          <w:sz w:val="28"/>
          <w:szCs w:val="28"/>
        </w:rPr>
        <w:t>66,2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31189C">
        <w:rPr>
          <w:sz w:val="28"/>
          <w:szCs w:val="28"/>
          <w:highlight w:val="yellow"/>
        </w:rPr>
        <w:t>69,8</w:t>
      </w:r>
      <w:r w:rsidRPr="0031189C">
        <w:rPr>
          <w:sz w:val="28"/>
          <w:szCs w:val="28"/>
          <w:highlight w:val="yellow"/>
        </w:rPr>
        <w:t xml:space="preserve">% всех расходов или </w:t>
      </w:r>
      <w:r w:rsidR="0031189C">
        <w:rPr>
          <w:sz w:val="28"/>
          <w:szCs w:val="28"/>
        </w:rPr>
        <w:t>507,</w:t>
      </w:r>
      <w:r w:rsidR="000412D1">
        <w:rPr>
          <w:sz w:val="28"/>
          <w:szCs w:val="28"/>
        </w:rPr>
        <w:t>3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31189C">
        <w:rPr>
          <w:sz w:val="28"/>
          <w:szCs w:val="28"/>
        </w:rPr>
        <w:t>403,6</w:t>
      </w:r>
      <w:r w:rsidRPr="009C035D">
        <w:rPr>
          <w:sz w:val="28"/>
          <w:szCs w:val="28"/>
        </w:rPr>
        <w:t xml:space="preserve"> млн. руб. (</w:t>
      </w:r>
      <w:r w:rsidR="0031189C">
        <w:rPr>
          <w:sz w:val="28"/>
          <w:szCs w:val="28"/>
        </w:rPr>
        <w:t>55,6</w:t>
      </w:r>
      <w:r w:rsidRPr="009C035D">
        <w:rPr>
          <w:sz w:val="28"/>
          <w:szCs w:val="28"/>
        </w:rPr>
        <w:t xml:space="preserve">% удельный вес в общих расходах), </w:t>
      </w:r>
      <w:r w:rsidRPr="009C035D">
        <w:rPr>
          <w:sz w:val="28"/>
          <w:szCs w:val="28"/>
        </w:rPr>
        <w:lastRenderedPageBreak/>
        <w:t xml:space="preserve">культуру, кинематографию – </w:t>
      </w:r>
      <w:r w:rsidR="0031189C">
        <w:rPr>
          <w:sz w:val="28"/>
          <w:szCs w:val="28"/>
        </w:rPr>
        <w:t>56,7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C12BA4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социальную политику – </w:t>
      </w:r>
      <w:r w:rsidR="0031189C">
        <w:rPr>
          <w:sz w:val="28"/>
          <w:szCs w:val="28"/>
        </w:rPr>
        <w:t>46,5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31189C">
        <w:rPr>
          <w:sz w:val="28"/>
          <w:szCs w:val="28"/>
        </w:rPr>
        <w:t>6,4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B6311">
        <w:rPr>
          <w:sz w:val="28"/>
          <w:szCs w:val="28"/>
        </w:rPr>
        <w:t>5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31189C">
        <w:rPr>
          <w:sz w:val="28"/>
          <w:szCs w:val="28"/>
        </w:rPr>
        <w:t>94,1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13,0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2D2038">
        <w:rPr>
          <w:sz w:val="28"/>
          <w:szCs w:val="28"/>
        </w:rPr>
        <w:t>2,</w:t>
      </w:r>
      <w:r w:rsidR="0031189C">
        <w:rPr>
          <w:sz w:val="28"/>
          <w:szCs w:val="28"/>
        </w:rPr>
        <w:t>8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31189C">
        <w:rPr>
          <w:sz w:val="28"/>
          <w:szCs w:val="28"/>
        </w:rPr>
        <w:t>4,0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31189C">
        <w:rPr>
          <w:sz w:val="28"/>
          <w:szCs w:val="28"/>
        </w:rPr>
        <w:t>66,8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9,2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31189C">
        <w:rPr>
          <w:sz w:val="28"/>
          <w:szCs w:val="28"/>
        </w:rPr>
        <w:t>49,5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6,8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</w:t>
      </w:r>
      <w:r w:rsidR="0031189C">
        <w:rPr>
          <w:sz w:val="28"/>
          <w:szCs w:val="28"/>
        </w:rPr>
        <w:t>5</w:t>
      </w:r>
      <w:r w:rsidR="002D2038">
        <w:rPr>
          <w:sz w:val="28"/>
          <w:szCs w:val="28"/>
        </w:rPr>
        <w:t xml:space="preserve"> млн. рублей или 0,2%, средства массовой информации - 0,</w:t>
      </w:r>
      <w:r w:rsidR="0031189C">
        <w:rPr>
          <w:sz w:val="28"/>
          <w:szCs w:val="28"/>
        </w:rPr>
        <w:t>5</w:t>
      </w:r>
      <w:r w:rsidR="002D2038">
        <w:rPr>
          <w:sz w:val="28"/>
          <w:szCs w:val="28"/>
        </w:rPr>
        <w:t xml:space="preserve">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31189C">
        <w:rPr>
          <w:sz w:val="28"/>
          <w:szCs w:val="28"/>
        </w:rPr>
        <w:t>2,</w:t>
      </w:r>
      <w:r w:rsidR="000412D1">
        <w:rPr>
          <w:sz w:val="28"/>
          <w:szCs w:val="28"/>
        </w:rPr>
        <w:t>8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Нуримановский район на 1 </w:t>
      </w:r>
      <w:r w:rsidR="000412D1">
        <w:rPr>
          <w:sz w:val="28"/>
          <w:szCs w:val="28"/>
        </w:rPr>
        <w:t>ок</w:t>
      </w:r>
      <w:r w:rsidR="00681D05">
        <w:rPr>
          <w:sz w:val="28"/>
          <w:szCs w:val="28"/>
        </w:rPr>
        <w:t>тября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0412D1">
        <w:rPr>
          <w:sz w:val="28"/>
          <w:szCs w:val="28"/>
        </w:rPr>
        <w:t>702,0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0412D1">
        <w:rPr>
          <w:sz w:val="28"/>
          <w:szCs w:val="28"/>
        </w:rPr>
        <w:t>95,1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0412D1">
        <w:rPr>
          <w:sz w:val="28"/>
          <w:szCs w:val="28"/>
        </w:rPr>
        <w:t>227,6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0412D1">
        <w:rPr>
          <w:sz w:val="28"/>
          <w:szCs w:val="28"/>
        </w:rPr>
        <w:t>61,3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0412D1">
        <w:rPr>
          <w:sz w:val="28"/>
          <w:szCs w:val="28"/>
        </w:rPr>
        <w:t>3,1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0412D1">
        <w:rPr>
          <w:sz w:val="28"/>
          <w:szCs w:val="28"/>
        </w:rPr>
        <w:t>1,3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0412D1">
        <w:rPr>
          <w:sz w:val="28"/>
          <w:szCs w:val="28"/>
        </w:rPr>
        <w:t>699,0</w:t>
      </w:r>
      <w:r w:rsidRPr="007771C5">
        <w:rPr>
          <w:sz w:val="28"/>
          <w:szCs w:val="28"/>
        </w:rPr>
        <w:t xml:space="preserve"> млн. рублей или </w:t>
      </w:r>
      <w:r w:rsidR="000412D1">
        <w:rPr>
          <w:sz w:val="28"/>
          <w:szCs w:val="28"/>
        </w:rPr>
        <w:t>65,9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0412D1">
        <w:rPr>
          <w:sz w:val="28"/>
          <w:szCs w:val="28"/>
        </w:rPr>
        <w:t>ок</w:t>
      </w:r>
      <w:r w:rsidR="00DD3173">
        <w:rPr>
          <w:sz w:val="28"/>
          <w:szCs w:val="28"/>
        </w:rPr>
        <w:t>тября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0412D1">
        <w:rPr>
          <w:sz w:val="28"/>
          <w:szCs w:val="28"/>
        </w:rPr>
        <w:t>83,8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0412D1">
        <w:rPr>
          <w:sz w:val="28"/>
          <w:szCs w:val="28"/>
        </w:rPr>
        <w:t>18,8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0412D1">
        <w:rPr>
          <w:sz w:val="28"/>
          <w:szCs w:val="28"/>
        </w:rPr>
        <w:t>69,8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0412D1">
        <w:rPr>
          <w:sz w:val="28"/>
          <w:szCs w:val="28"/>
        </w:rPr>
        <w:t>84,0</w:t>
      </w:r>
      <w:r w:rsidRPr="005966D2">
        <w:rPr>
          <w:sz w:val="28"/>
          <w:szCs w:val="28"/>
        </w:rPr>
        <w:t xml:space="preserve"> млн. руб. или </w:t>
      </w:r>
      <w:r w:rsidR="000412D1">
        <w:rPr>
          <w:sz w:val="28"/>
          <w:szCs w:val="28"/>
        </w:rPr>
        <w:t>75,3</w:t>
      </w:r>
      <w:bookmarkStart w:id="0" w:name="_GoBack"/>
      <w:bookmarkEnd w:id="0"/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76EFB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13D7-D22F-40A9-AFB8-B7CE3C27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714</cp:revision>
  <cp:lastPrinted>2025-07-14T06:59:00Z</cp:lastPrinted>
  <dcterms:created xsi:type="dcterms:W3CDTF">2022-07-08T06:10:00Z</dcterms:created>
  <dcterms:modified xsi:type="dcterms:W3CDTF">2025-10-08T05:49:00Z</dcterms:modified>
</cp:coreProperties>
</file>